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F4BE" w14:textId="4B3B8C2E" w:rsidR="00076522" w:rsidRDefault="00745843" w:rsidP="008E13DF">
      <w:pPr>
        <w:pStyle w:val="Titel"/>
        <w:spacing w:before="120" w:after="120"/>
        <w:jc w:val="both"/>
        <w:rPr>
          <w:sz w:val="60"/>
          <w:szCs w:val="60"/>
          <w:lang w:val="nl-BE"/>
        </w:rPr>
      </w:pPr>
      <w:bookmarkStart w:id="0" w:name="_GoBack"/>
      <w:bookmarkEnd w:id="0"/>
      <w:r w:rsidRPr="008E13DF">
        <w:rPr>
          <w:sz w:val="60"/>
          <w:szCs w:val="60"/>
          <w:lang w:val="nl-BE"/>
        </w:rPr>
        <w:t xml:space="preserve">Oproep </w:t>
      </w:r>
      <w:r w:rsidR="00116D63" w:rsidRPr="008E13DF">
        <w:rPr>
          <w:sz w:val="60"/>
          <w:szCs w:val="60"/>
          <w:lang w:val="nl-BE"/>
        </w:rPr>
        <w:t>Kwaliteitsfonds</w:t>
      </w:r>
      <w:r w:rsidR="008E13DF" w:rsidRPr="008E13DF">
        <w:rPr>
          <w:sz w:val="60"/>
          <w:szCs w:val="60"/>
          <w:lang w:val="nl-BE"/>
        </w:rPr>
        <w:t xml:space="preserve"> 2019</w:t>
      </w:r>
    </w:p>
    <w:p w14:paraId="259C6754" w14:textId="77777777" w:rsidR="008E13DF" w:rsidRPr="00675E57" w:rsidRDefault="008E13DF" w:rsidP="008E13DF">
      <w:pPr>
        <w:pStyle w:val="Titel"/>
        <w:spacing w:before="120" w:after="120"/>
        <w:jc w:val="both"/>
        <w:rPr>
          <w:sz w:val="20"/>
          <w:szCs w:val="20"/>
          <w:lang w:val="nl-BE"/>
        </w:rPr>
      </w:pPr>
    </w:p>
    <w:p w14:paraId="44AB0B84" w14:textId="2C9881C9" w:rsidR="009E75DB" w:rsidRDefault="00DF3701" w:rsidP="00C218C4">
      <w:pPr>
        <w:pStyle w:val="Kop1"/>
        <w:jc w:val="both"/>
        <w:rPr>
          <w:lang w:val="nl-BE"/>
        </w:rPr>
      </w:pPr>
      <w:r>
        <w:rPr>
          <w:lang w:val="nl-BE"/>
        </w:rPr>
        <w:t xml:space="preserve">Wat is het </w:t>
      </w:r>
      <w:r w:rsidR="00116D63">
        <w:rPr>
          <w:lang w:val="nl-BE"/>
        </w:rPr>
        <w:t>kwaliteit</w:t>
      </w:r>
      <w:r>
        <w:rPr>
          <w:lang w:val="nl-BE"/>
        </w:rPr>
        <w:t>fonds?</w:t>
      </w:r>
    </w:p>
    <w:p w14:paraId="47ABA394" w14:textId="40074AFE" w:rsidR="00116D63" w:rsidRDefault="00C218C4" w:rsidP="002764FC">
      <w:pPr>
        <w:jc w:val="both"/>
        <w:rPr>
          <w:lang w:val="nl-BE"/>
        </w:rPr>
      </w:pPr>
      <w:r>
        <w:rPr>
          <w:lang w:val="nl-BE"/>
        </w:rPr>
        <w:t xml:space="preserve">Het kwaliteitsfonds biedt financiële ondersteuning aan individuele en collectieve projecten ter kwaliteitsverbetering. </w:t>
      </w:r>
      <w:r w:rsidR="008E13DF">
        <w:rPr>
          <w:lang w:val="nl-BE"/>
        </w:rPr>
        <w:t>In 2018</w:t>
      </w:r>
      <w:r w:rsidR="00116D63" w:rsidRPr="00116D63">
        <w:rPr>
          <w:lang w:val="nl-BE"/>
        </w:rPr>
        <w:t xml:space="preserve"> ondersteunden </w:t>
      </w:r>
      <w:proofErr w:type="spellStart"/>
      <w:r w:rsidR="00116D63" w:rsidRPr="00116D63">
        <w:rPr>
          <w:lang w:val="nl-BE"/>
        </w:rPr>
        <w:t>Fiabel</w:t>
      </w:r>
      <w:proofErr w:type="spellEnd"/>
      <w:r w:rsidR="00116D63" w:rsidRPr="00116D63">
        <w:rPr>
          <w:lang w:val="nl-BE"/>
        </w:rPr>
        <w:t xml:space="preserve">, ngo-federatie en </w:t>
      </w:r>
      <w:proofErr w:type="spellStart"/>
      <w:r w:rsidR="00116D63" w:rsidRPr="00116D63">
        <w:rPr>
          <w:lang w:val="nl-BE"/>
        </w:rPr>
        <w:t>Acodev</w:t>
      </w:r>
      <w:proofErr w:type="spellEnd"/>
      <w:r w:rsidR="00116D63" w:rsidRPr="00116D63">
        <w:rPr>
          <w:lang w:val="nl-BE"/>
        </w:rPr>
        <w:t xml:space="preserve"> </w:t>
      </w:r>
      <w:r w:rsidR="008E13DF">
        <w:rPr>
          <w:lang w:val="nl-BE"/>
        </w:rPr>
        <w:t>1</w:t>
      </w:r>
      <w:r w:rsidR="00116D63" w:rsidRPr="00116D63">
        <w:rPr>
          <w:lang w:val="nl-BE"/>
        </w:rPr>
        <w:t>6 projecten ter waarde van maximum 4.000 euro</w:t>
      </w:r>
      <w:r w:rsidR="008E13DF">
        <w:rPr>
          <w:lang w:val="nl-BE"/>
        </w:rPr>
        <w:t xml:space="preserve"> voor individuele projecten en 6.000 euro voor collectieve projecten. </w:t>
      </w:r>
      <w:r w:rsidR="00116D63" w:rsidRPr="00116D63">
        <w:rPr>
          <w:lang w:val="nl-BE"/>
        </w:rPr>
        <w:t xml:space="preserve">De resultaten van de projecten </w:t>
      </w:r>
      <w:r w:rsidR="008E13DF">
        <w:rPr>
          <w:lang w:val="nl-BE"/>
        </w:rPr>
        <w:t xml:space="preserve">die al volledig afgerond zijn, </w:t>
      </w:r>
      <w:r w:rsidR="00116D63" w:rsidRPr="00116D63">
        <w:rPr>
          <w:lang w:val="nl-BE"/>
        </w:rPr>
        <w:t xml:space="preserve">kan je </w:t>
      </w:r>
      <w:hyperlink r:id="rId8" w:history="1">
        <w:r w:rsidR="00116D63" w:rsidRPr="00116D63">
          <w:rPr>
            <w:rStyle w:val="Hyperlink"/>
            <w:lang w:val="nl-BE"/>
          </w:rPr>
          <w:t>hier</w:t>
        </w:r>
      </w:hyperlink>
      <w:r w:rsidR="00116D63" w:rsidRPr="00116D63">
        <w:rPr>
          <w:lang w:val="nl-BE"/>
        </w:rPr>
        <w:t xml:space="preserve"> bekijken.</w:t>
      </w:r>
      <w:r w:rsidR="00116D63" w:rsidRPr="00116D63">
        <w:rPr>
          <w:vertAlign w:val="superscript"/>
          <w:lang w:val="nl-BE"/>
        </w:rPr>
        <w:footnoteReference w:id="1"/>
      </w:r>
    </w:p>
    <w:p w14:paraId="1EAF3EFB" w14:textId="5456E2BA" w:rsidR="00116D63" w:rsidRPr="00116D63" w:rsidRDefault="008C59CA" w:rsidP="002764FC">
      <w:pPr>
        <w:jc w:val="both"/>
        <w:rPr>
          <w:lang w:val="nl-BE"/>
        </w:rPr>
      </w:pPr>
      <w:r>
        <w:rPr>
          <w:lang w:val="nl-BE"/>
        </w:rPr>
        <w:t>Ook in 2019</w:t>
      </w:r>
      <w:r w:rsidR="00116D63" w:rsidRPr="00116D63">
        <w:rPr>
          <w:lang w:val="nl-BE"/>
        </w:rPr>
        <w:t xml:space="preserve"> lanceren de 3 federaties een nieuwe oproep voor projectvoorstellen.</w:t>
      </w:r>
    </w:p>
    <w:p w14:paraId="440FF155" w14:textId="001BAD10" w:rsidR="00116D63" w:rsidRPr="00116D63" w:rsidRDefault="00116D63" w:rsidP="002764FC">
      <w:pPr>
        <w:jc w:val="both"/>
        <w:rPr>
          <w:lang w:val="nl-BE"/>
        </w:rPr>
      </w:pPr>
      <w:r w:rsidRPr="00116D63">
        <w:rPr>
          <w:lang w:val="nl-BE"/>
        </w:rPr>
        <w:t xml:space="preserve">Het kwaliteitsfonds ondersteunt </w:t>
      </w:r>
      <w:proofErr w:type="gramStart"/>
      <w:r w:rsidRPr="00116D63">
        <w:rPr>
          <w:lang w:val="nl-BE"/>
        </w:rPr>
        <w:t>projecten  van</w:t>
      </w:r>
      <w:proofErr w:type="gramEnd"/>
      <w:r w:rsidRPr="00116D63">
        <w:rPr>
          <w:lang w:val="nl-BE"/>
        </w:rPr>
        <w:t xml:space="preserve"> </w:t>
      </w:r>
      <w:proofErr w:type="spellStart"/>
      <w:r w:rsidR="00BA2C7B">
        <w:rPr>
          <w:lang w:val="nl-BE"/>
        </w:rPr>
        <w:t>CMO’s</w:t>
      </w:r>
      <w:proofErr w:type="spellEnd"/>
      <w:r w:rsidRPr="00116D63">
        <w:rPr>
          <w:lang w:val="nl-BE"/>
        </w:rPr>
        <w:t xml:space="preserve"> en </w:t>
      </w:r>
      <w:proofErr w:type="spellStart"/>
      <w:r w:rsidRPr="00116D63">
        <w:rPr>
          <w:lang w:val="nl-BE"/>
        </w:rPr>
        <w:t>IA’s</w:t>
      </w:r>
      <w:proofErr w:type="spellEnd"/>
      <w:r w:rsidRPr="00116D63">
        <w:rPr>
          <w:lang w:val="nl-BE"/>
        </w:rPr>
        <w:t xml:space="preserve"> (Institutionele Actoren) die zich engageren </w:t>
      </w:r>
      <w:r w:rsidR="008C59CA">
        <w:rPr>
          <w:lang w:val="nl-BE"/>
        </w:rPr>
        <w:t>in</w:t>
      </w:r>
      <w:r w:rsidRPr="00116D63">
        <w:rPr>
          <w:lang w:val="nl-BE"/>
        </w:rPr>
        <w:t xml:space="preserve"> een traject voor kwaliteitsverbetering, gebaseerd op een </w:t>
      </w:r>
      <w:proofErr w:type="spellStart"/>
      <w:r w:rsidRPr="00116D63">
        <w:rPr>
          <w:lang w:val="nl-BE"/>
        </w:rPr>
        <w:t>organisationele</w:t>
      </w:r>
      <w:proofErr w:type="spellEnd"/>
      <w:r w:rsidRPr="00116D63">
        <w:rPr>
          <w:lang w:val="nl-BE"/>
        </w:rPr>
        <w:t xml:space="preserve"> (zelf)evaluatie.</w:t>
      </w:r>
      <w:r w:rsidRPr="00116D63">
        <w:rPr>
          <w:vertAlign w:val="superscript"/>
          <w:lang w:val="nl-BE"/>
        </w:rPr>
        <w:footnoteReference w:id="2"/>
      </w:r>
    </w:p>
    <w:p w14:paraId="1C53F27C" w14:textId="421D30D2" w:rsidR="00116D63" w:rsidRDefault="008C59CA" w:rsidP="002764FC">
      <w:pPr>
        <w:spacing w:after="0"/>
        <w:jc w:val="both"/>
        <w:rPr>
          <w:lang w:val="nl-BE"/>
        </w:rPr>
      </w:pPr>
      <w:r>
        <w:rPr>
          <w:lang w:val="nl-BE"/>
        </w:rPr>
        <w:t>Sinds 2018 gelden nieuwe regels voor het kwaliteitsfonds:</w:t>
      </w:r>
    </w:p>
    <w:p w14:paraId="2654BBC8" w14:textId="0DCFCD62" w:rsidR="00116D63" w:rsidRDefault="00116D63" w:rsidP="002764FC">
      <w:pPr>
        <w:pStyle w:val="Lijstalinea"/>
        <w:numPr>
          <w:ilvl w:val="0"/>
          <w:numId w:val="19"/>
        </w:numPr>
        <w:spacing w:after="0"/>
        <w:jc w:val="both"/>
        <w:rPr>
          <w:lang w:val="nl-BE"/>
        </w:rPr>
      </w:pPr>
      <w:r w:rsidRPr="00116D63">
        <w:rPr>
          <w:lang w:val="nl-BE"/>
        </w:rPr>
        <w:t xml:space="preserve">De selectiecriteria wijzigen </w:t>
      </w:r>
      <w:r w:rsidR="00BA2C7B">
        <w:rPr>
          <w:lang w:val="nl-BE"/>
        </w:rPr>
        <w:t xml:space="preserve">gedeeltelijk </w:t>
      </w:r>
      <w:r w:rsidRPr="00116D63">
        <w:rPr>
          <w:lang w:val="nl-BE"/>
        </w:rPr>
        <w:t>(zie sectie selectiecriteria);</w:t>
      </w:r>
    </w:p>
    <w:p w14:paraId="49EC0D08" w14:textId="20D7521F" w:rsidR="00116D63" w:rsidRPr="00116D63" w:rsidRDefault="00116D63" w:rsidP="002764FC">
      <w:pPr>
        <w:numPr>
          <w:ilvl w:val="0"/>
          <w:numId w:val="19"/>
        </w:numPr>
        <w:spacing w:after="0"/>
        <w:jc w:val="both"/>
        <w:rPr>
          <w:lang w:val="nl-BE"/>
        </w:rPr>
      </w:pPr>
      <w:r w:rsidRPr="00116D63">
        <w:rPr>
          <w:lang w:val="nl-BE"/>
        </w:rPr>
        <w:t xml:space="preserve">Projecten van </w:t>
      </w:r>
      <w:proofErr w:type="spellStart"/>
      <w:r w:rsidRPr="00116D63">
        <w:rPr>
          <w:lang w:val="nl-BE"/>
        </w:rPr>
        <w:t>IA’s</w:t>
      </w:r>
      <w:proofErr w:type="spellEnd"/>
      <w:r w:rsidRPr="00116D63">
        <w:rPr>
          <w:lang w:val="nl-BE"/>
        </w:rPr>
        <w:t xml:space="preserve"> worden </w:t>
      </w:r>
      <w:r w:rsidR="0086317D">
        <w:rPr>
          <w:lang w:val="nl-BE"/>
        </w:rPr>
        <w:t>aan</w:t>
      </w:r>
      <w:r w:rsidRPr="00116D63">
        <w:rPr>
          <w:lang w:val="nl-BE"/>
        </w:rPr>
        <w:t xml:space="preserve"> 100% gefinancierd;</w:t>
      </w:r>
    </w:p>
    <w:p w14:paraId="7FBCD63A" w14:textId="77777777" w:rsidR="00116D63" w:rsidRPr="00116D63" w:rsidRDefault="00116D63" w:rsidP="002764FC">
      <w:pPr>
        <w:numPr>
          <w:ilvl w:val="0"/>
          <w:numId w:val="19"/>
        </w:numPr>
        <w:spacing w:after="0"/>
        <w:jc w:val="both"/>
        <w:rPr>
          <w:lang w:val="nl-BE"/>
        </w:rPr>
      </w:pPr>
      <w:r w:rsidRPr="00116D63">
        <w:rPr>
          <w:lang w:val="nl-BE"/>
        </w:rPr>
        <w:t>De periode om een project te implementeren wordt verlengd naar 1 jaar na de goedkeuring van het project;</w:t>
      </w:r>
    </w:p>
    <w:p w14:paraId="0A73659C" w14:textId="77777777" w:rsidR="00116D63" w:rsidRPr="00116D63" w:rsidRDefault="00116D63" w:rsidP="002764FC">
      <w:pPr>
        <w:numPr>
          <w:ilvl w:val="0"/>
          <w:numId w:val="19"/>
        </w:numPr>
        <w:spacing w:after="0"/>
        <w:jc w:val="both"/>
        <w:rPr>
          <w:lang w:val="nl-BE"/>
        </w:rPr>
      </w:pPr>
      <w:r w:rsidRPr="00116D63">
        <w:rPr>
          <w:lang w:val="nl-BE"/>
        </w:rPr>
        <w:t>Collectieve projecten komen in aanmerkingen voor financiering tot maximaal 6.000 euro.</w:t>
      </w:r>
    </w:p>
    <w:p w14:paraId="1561FCAF" w14:textId="0158F642" w:rsidR="00116D63" w:rsidRDefault="00116D63" w:rsidP="002764FC">
      <w:pPr>
        <w:jc w:val="both"/>
        <w:rPr>
          <w:b/>
          <w:lang w:val="nl-BE"/>
        </w:rPr>
      </w:pPr>
      <w:r w:rsidRPr="00116D63">
        <w:rPr>
          <w:lang w:val="nl-BE"/>
        </w:rPr>
        <w:t>In 201</w:t>
      </w:r>
      <w:r w:rsidR="008C59CA">
        <w:rPr>
          <w:lang w:val="nl-BE"/>
        </w:rPr>
        <w:t>9 zijn er 2 deadlines waarop organisaties</w:t>
      </w:r>
      <w:r w:rsidRPr="00116D63">
        <w:rPr>
          <w:lang w:val="nl-BE"/>
        </w:rPr>
        <w:t xml:space="preserve"> projectvoorstellen </w:t>
      </w:r>
      <w:r w:rsidR="008C59CA">
        <w:rPr>
          <w:lang w:val="nl-BE"/>
        </w:rPr>
        <w:t>kunnen</w:t>
      </w:r>
      <w:r w:rsidRPr="00116D63">
        <w:rPr>
          <w:lang w:val="nl-BE"/>
        </w:rPr>
        <w:t xml:space="preserve"> indienen: </w:t>
      </w:r>
      <w:r w:rsidR="008C59CA" w:rsidRPr="008C59CA">
        <w:rPr>
          <w:b/>
          <w:lang w:val="nl-BE"/>
        </w:rPr>
        <w:t>1</w:t>
      </w:r>
      <w:r w:rsidRPr="008C59CA">
        <w:rPr>
          <w:b/>
          <w:lang w:val="nl-BE"/>
        </w:rPr>
        <w:t>7 mei 201</w:t>
      </w:r>
      <w:r w:rsidR="008C59CA" w:rsidRPr="008C59CA">
        <w:rPr>
          <w:b/>
          <w:lang w:val="nl-BE"/>
        </w:rPr>
        <w:t>9</w:t>
      </w:r>
      <w:r w:rsidRPr="008C59CA">
        <w:rPr>
          <w:b/>
          <w:lang w:val="nl-BE"/>
        </w:rPr>
        <w:t xml:space="preserve">, en </w:t>
      </w:r>
      <w:r w:rsidR="008C59CA" w:rsidRPr="008C59CA">
        <w:rPr>
          <w:b/>
          <w:lang w:val="nl-BE"/>
        </w:rPr>
        <w:t>4</w:t>
      </w:r>
      <w:r w:rsidR="008C59CA">
        <w:rPr>
          <w:b/>
          <w:lang w:val="nl-BE"/>
        </w:rPr>
        <w:t xml:space="preserve"> oktober 2019.</w:t>
      </w:r>
    </w:p>
    <w:p w14:paraId="264D5AE8" w14:textId="77777777" w:rsidR="008C59CA" w:rsidRPr="008C59CA" w:rsidRDefault="008C59CA" w:rsidP="002764FC">
      <w:pPr>
        <w:jc w:val="both"/>
        <w:rPr>
          <w:b/>
          <w:lang w:val="nl-BE"/>
        </w:rPr>
      </w:pPr>
    </w:p>
    <w:p w14:paraId="483E72A8" w14:textId="7BD0AC5C" w:rsidR="00B04593" w:rsidRDefault="00116D63" w:rsidP="002764FC">
      <w:pPr>
        <w:pStyle w:val="Kop1"/>
        <w:jc w:val="both"/>
        <w:rPr>
          <w:lang w:val="nl-BE"/>
        </w:rPr>
      </w:pPr>
      <w:r>
        <w:rPr>
          <w:lang w:val="nl-BE"/>
        </w:rPr>
        <w:t>Waarvoor dient het?</w:t>
      </w:r>
    </w:p>
    <w:p w14:paraId="353FA79C" w14:textId="19CB300D" w:rsidR="00B04593" w:rsidRPr="00B04593" w:rsidRDefault="00B04593" w:rsidP="002764FC">
      <w:pPr>
        <w:jc w:val="both"/>
        <w:rPr>
          <w:b/>
          <w:lang w:val="nl-BE"/>
        </w:rPr>
      </w:pPr>
      <w:r w:rsidRPr="00B04593">
        <w:rPr>
          <w:b/>
          <w:lang w:val="nl-BE"/>
        </w:rPr>
        <w:t xml:space="preserve">Doel: Financieel ondersteunen van de professionele kwaliteitsverbetering van </w:t>
      </w:r>
      <w:r w:rsidR="0086317D">
        <w:rPr>
          <w:b/>
          <w:lang w:val="nl-BE"/>
        </w:rPr>
        <w:t xml:space="preserve">de </w:t>
      </w:r>
      <w:proofErr w:type="spellStart"/>
      <w:r w:rsidRPr="00B04593">
        <w:rPr>
          <w:b/>
          <w:lang w:val="nl-BE"/>
        </w:rPr>
        <w:t>beheerspraktijken</w:t>
      </w:r>
      <w:proofErr w:type="spellEnd"/>
      <w:r w:rsidRPr="00B04593">
        <w:rPr>
          <w:b/>
          <w:lang w:val="nl-BE"/>
        </w:rPr>
        <w:t xml:space="preserve"> en </w:t>
      </w:r>
      <w:r w:rsidR="0086317D">
        <w:rPr>
          <w:b/>
          <w:lang w:val="nl-BE"/>
        </w:rPr>
        <w:t xml:space="preserve">de </w:t>
      </w:r>
      <w:r w:rsidRPr="00B04593">
        <w:rPr>
          <w:b/>
          <w:lang w:val="nl-BE"/>
        </w:rPr>
        <w:t xml:space="preserve">strategieën van </w:t>
      </w:r>
      <w:r w:rsidR="00BA2C7B">
        <w:rPr>
          <w:b/>
          <w:lang w:val="nl-BE"/>
        </w:rPr>
        <w:t>organisaties</w:t>
      </w:r>
      <w:r w:rsidR="00BA2C7B" w:rsidRPr="00B04593">
        <w:rPr>
          <w:b/>
          <w:lang w:val="nl-BE"/>
        </w:rPr>
        <w:t xml:space="preserve"> </w:t>
      </w:r>
      <w:r w:rsidRPr="00B04593">
        <w:rPr>
          <w:b/>
          <w:lang w:val="nl-BE"/>
        </w:rPr>
        <w:t>die lid zijn van ngo-federatie, ACODEV of FIABEL.</w:t>
      </w:r>
      <w:r w:rsidRPr="00537B6C">
        <w:rPr>
          <w:b/>
          <w:lang w:val="nl-BE"/>
        </w:rPr>
        <w:t xml:space="preserve"> </w:t>
      </w:r>
      <w:r w:rsidRPr="00BA2C7B">
        <w:rPr>
          <w:b/>
          <w:lang w:val="nl-BE"/>
        </w:rPr>
        <w:t xml:space="preserve">Niet enkel </w:t>
      </w:r>
      <w:proofErr w:type="spellStart"/>
      <w:r w:rsidRPr="00BA2C7B">
        <w:rPr>
          <w:b/>
          <w:lang w:val="nl-BE"/>
        </w:rPr>
        <w:t>organisationele</w:t>
      </w:r>
      <w:proofErr w:type="spellEnd"/>
      <w:r w:rsidRPr="00BA2C7B">
        <w:rPr>
          <w:b/>
          <w:lang w:val="nl-BE"/>
        </w:rPr>
        <w:t xml:space="preserve"> verbeterprojecten, maar ook inhoudelijke verbeterprojecten (</w:t>
      </w:r>
      <w:r w:rsidR="0086317D">
        <w:rPr>
          <w:b/>
          <w:lang w:val="nl-BE"/>
        </w:rPr>
        <w:t xml:space="preserve">vb. </w:t>
      </w:r>
      <w:r w:rsidRPr="00BA2C7B">
        <w:rPr>
          <w:b/>
          <w:lang w:val="nl-BE"/>
        </w:rPr>
        <w:t>milieu, gender) komen in aanmerking voor het kwaliteitsfonds.</w:t>
      </w:r>
    </w:p>
    <w:p w14:paraId="38A5DACE" w14:textId="77777777" w:rsidR="00116D63" w:rsidRPr="00116D63" w:rsidRDefault="00116D63" w:rsidP="002764FC">
      <w:pPr>
        <w:pStyle w:val="Lijstalinea"/>
        <w:numPr>
          <w:ilvl w:val="0"/>
          <w:numId w:val="20"/>
        </w:numPr>
        <w:jc w:val="both"/>
        <w:rPr>
          <w:lang w:val="nl-BE"/>
        </w:rPr>
      </w:pPr>
      <w:r w:rsidRPr="00116D63">
        <w:rPr>
          <w:lang w:val="nl-BE"/>
        </w:rPr>
        <w:lastRenderedPageBreak/>
        <w:t>Na de voorbije DGD-screening heeft Deloitte jullie geholpen om enkele pijnpunten in het organisatiebeheer bloot te leggen en je wil er iets mee doen?</w:t>
      </w:r>
    </w:p>
    <w:p w14:paraId="4DC7D159" w14:textId="77777777" w:rsidR="00116D63" w:rsidRPr="00116D63" w:rsidRDefault="00116D63" w:rsidP="002764FC">
      <w:pPr>
        <w:pStyle w:val="Lijstalinea"/>
        <w:numPr>
          <w:ilvl w:val="0"/>
          <w:numId w:val="20"/>
        </w:numPr>
        <w:jc w:val="both"/>
        <w:rPr>
          <w:lang w:val="nl-BE"/>
        </w:rPr>
      </w:pPr>
      <w:r w:rsidRPr="00116D63">
        <w:rPr>
          <w:lang w:val="nl-BE"/>
        </w:rPr>
        <w:t xml:space="preserve">Jullie hebben net (of al een poos geleden?) een EFQM-zelfevaluatie achter de rug en hebben 3 (of meer?) verbeterprojecten geselecteerd die schreeuwen om uitgevoerd te worden? </w:t>
      </w:r>
    </w:p>
    <w:p w14:paraId="05B72C3C" w14:textId="77777777" w:rsidR="00116D63" w:rsidRPr="00116D63" w:rsidRDefault="00116D63" w:rsidP="002764FC">
      <w:pPr>
        <w:pStyle w:val="Lijstalinea"/>
        <w:numPr>
          <w:ilvl w:val="0"/>
          <w:numId w:val="20"/>
        </w:numPr>
        <w:jc w:val="both"/>
        <w:rPr>
          <w:lang w:val="nl-BE"/>
        </w:rPr>
      </w:pPr>
      <w:r w:rsidRPr="00116D63">
        <w:rPr>
          <w:lang w:val="nl-BE"/>
        </w:rPr>
        <w:t>Misschien past dat verbeterproject wel in een C2E-proces (</w:t>
      </w:r>
      <w:proofErr w:type="spellStart"/>
      <w:r w:rsidRPr="00116D63">
        <w:rPr>
          <w:lang w:val="nl-BE"/>
        </w:rPr>
        <w:t>Committed</w:t>
      </w:r>
      <w:proofErr w:type="spellEnd"/>
      <w:r w:rsidRPr="00116D63">
        <w:rPr>
          <w:lang w:val="nl-BE"/>
        </w:rPr>
        <w:t xml:space="preserve"> </w:t>
      </w:r>
      <w:proofErr w:type="spellStart"/>
      <w:r w:rsidRPr="00116D63">
        <w:rPr>
          <w:lang w:val="nl-BE"/>
        </w:rPr>
        <w:t>to</w:t>
      </w:r>
      <w:proofErr w:type="spellEnd"/>
      <w:r w:rsidRPr="00116D63">
        <w:rPr>
          <w:lang w:val="nl-BE"/>
        </w:rPr>
        <w:t xml:space="preserve"> Excellence)?</w:t>
      </w:r>
    </w:p>
    <w:p w14:paraId="5F28B8A9" w14:textId="77777777" w:rsidR="00116D63" w:rsidRPr="00116D63" w:rsidRDefault="00116D63" w:rsidP="002764FC">
      <w:pPr>
        <w:pStyle w:val="Lijstalinea"/>
        <w:numPr>
          <w:ilvl w:val="0"/>
          <w:numId w:val="20"/>
        </w:numPr>
        <w:jc w:val="both"/>
        <w:rPr>
          <w:lang w:val="nl-BE"/>
        </w:rPr>
      </w:pPr>
      <w:r w:rsidRPr="00116D63">
        <w:rPr>
          <w:lang w:val="nl-BE"/>
        </w:rPr>
        <w:t xml:space="preserve">Eén van die verbeterprojecten heeft misschien de ambitie om meer &amp; beter samen te werken of af te stemmen met andere actoren voor ontwikkelingssamenwerking (“synergie”)? </w:t>
      </w:r>
    </w:p>
    <w:p w14:paraId="38411472" w14:textId="77777777" w:rsidR="00116D63" w:rsidRPr="00116D63" w:rsidRDefault="00116D63" w:rsidP="002764FC">
      <w:pPr>
        <w:pStyle w:val="Lijstalinea"/>
        <w:numPr>
          <w:ilvl w:val="0"/>
          <w:numId w:val="20"/>
        </w:numPr>
        <w:jc w:val="both"/>
        <w:rPr>
          <w:lang w:val="nl-BE"/>
        </w:rPr>
      </w:pPr>
      <w:r w:rsidRPr="00116D63">
        <w:rPr>
          <w:lang w:val="nl-BE"/>
        </w:rPr>
        <w:t>Misschien bereiden jullie een R4E-dossier voor (</w:t>
      </w:r>
      <w:proofErr w:type="spellStart"/>
      <w:r w:rsidRPr="00116D63">
        <w:rPr>
          <w:lang w:val="nl-BE"/>
        </w:rPr>
        <w:t>Recognised</w:t>
      </w:r>
      <w:proofErr w:type="spellEnd"/>
      <w:r w:rsidRPr="00116D63">
        <w:rPr>
          <w:lang w:val="nl-BE"/>
        </w:rPr>
        <w:t xml:space="preserve"> </w:t>
      </w:r>
      <w:proofErr w:type="spellStart"/>
      <w:r w:rsidRPr="00116D63">
        <w:rPr>
          <w:lang w:val="nl-BE"/>
        </w:rPr>
        <w:t>for</w:t>
      </w:r>
      <w:proofErr w:type="spellEnd"/>
      <w:r w:rsidRPr="00116D63">
        <w:rPr>
          <w:lang w:val="nl-BE"/>
        </w:rPr>
        <w:t xml:space="preserve"> Excellence) en zijn er blinde vlekken in de organisatie die op korte termijn verbeterd kunnen worden?</w:t>
      </w:r>
    </w:p>
    <w:p w14:paraId="33BA2637" w14:textId="77777777" w:rsidR="00116D63" w:rsidRPr="00116D63" w:rsidRDefault="00116D63" w:rsidP="002764FC">
      <w:pPr>
        <w:pStyle w:val="Lijstalinea"/>
        <w:numPr>
          <w:ilvl w:val="0"/>
          <w:numId w:val="20"/>
        </w:numPr>
        <w:jc w:val="both"/>
        <w:rPr>
          <w:lang w:val="nl-BE"/>
        </w:rPr>
      </w:pPr>
      <w:r w:rsidRPr="00116D63">
        <w:rPr>
          <w:lang w:val="nl-BE"/>
        </w:rPr>
        <w:t>Jullie willen een externe consultant inhuren of een eigen medewerker een vorming laten volgen om een verbeterproject tot een goed einde te kunnen brengen? Weet dat het kwaliteitsfonds enkel ‘intellectuele prestaties’ kan financieren.</w:t>
      </w:r>
    </w:p>
    <w:p w14:paraId="0758ECCB" w14:textId="77777777" w:rsidR="00116D63" w:rsidRPr="00116D63" w:rsidRDefault="00116D63" w:rsidP="002764FC">
      <w:pPr>
        <w:pStyle w:val="Lijstalinea"/>
        <w:numPr>
          <w:ilvl w:val="0"/>
          <w:numId w:val="20"/>
        </w:numPr>
        <w:jc w:val="both"/>
        <w:rPr>
          <w:lang w:val="nl-BE"/>
        </w:rPr>
      </w:pPr>
      <w:r w:rsidRPr="00116D63">
        <w:rPr>
          <w:lang w:val="nl-BE"/>
        </w:rPr>
        <w:t>Het kwaliteitsfonds dient om op basis van jullie individuele of collectieve noden een ondersteuning op maat te financieren. Daar waar behaalde resultaten of ontwikkelde producten kunnen gedeeld worden met andere CMO of IA, zullen de federaties dit zeker ondersteunen (collectieve kwaliteitsversterking via een seminarie, studiedag, publicatie in de nieuwsbrief of op de website).</w:t>
      </w:r>
    </w:p>
    <w:p w14:paraId="7980CEEE" w14:textId="77777777" w:rsidR="00116D63" w:rsidRPr="00116D63" w:rsidRDefault="00116D63" w:rsidP="002764FC">
      <w:pPr>
        <w:pStyle w:val="Lijstalinea"/>
        <w:numPr>
          <w:ilvl w:val="0"/>
          <w:numId w:val="20"/>
        </w:numPr>
        <w:jc w:val="both"/>
        <w:rPr>
          <w:lang w:val="nl-BE"/>
        </w:rPr>
      </w:pPr>
      <w:r w:rsidRPr="00116D63">
        <w:rPr>
          <w:lang w:val="nl-BE"/>
        </w:rPr>
        <w:t>Misschien kan je een gezamenlijk project indienen met een of meerdere collega-organisaties?</w:t>
      </w:r>
    </w:p>
    <w:p w14:paraId="4A107A92" w14:textId="77777777" w:rsidR="007F7A78" w:rsidRDefault="007F7A78" w:rsidP="002764FC">
      <w:pPr>
        <w:jc w:val="both"/>
        <w:rPr>
          <w:lang w:val="nl-BE"/>
        </w:rPr>
      </w:pPr>
    </w:p>
    <w:p w14:paraId="2FB72AE3" w14:textId="2AD1C669" w:rsidR="009E75DB" w:rsidRDefault="00116D63" w:rsidP="002764FC">
      <w:pPr>
        <w:pStyle w:val="Kop1"/>
        <w:jc w:val="both"/>
        <w:rPr>
          <w:lang w:val="nl-BE"/>
        </w:rPr>
      </w:pPr>
      <w:r>
        <w:rPr>
          <w:lang w:val="nl-BE"/>
        </w:rPr>
        <w:t>Waarvoor dient het niet?</w:t>
      </w:r>
    </w:p>
    <w:p w14:paraId="5540E574" w14:textId="3325449C" w:rsidR="00116D63" w:rsidRPr="00116D63" w:rsidRDefault="00116D63" w:rsidP="002764FC">
      <w:pPr>
        <w:pStyle w:val="Lijstalinea"/>
        <w:numPr>
          <w:ilvl w:val="0"/>
          <w:numId w:val="21"/>
        </w:numPr>
        <w:jc w:val="both"/>
        <w:rPr>
          <w:lang w:val="nl-BE"/>
        </w:rPr>
      </w:pPr>
      <w:r w:rsidRPr="00116D63">
        <w:rPr>
          <w:lang w:val="nl-BE"/>
        </w:rPr>
        <w:t>Om de reguliere werking van de organisatie te financier</w:t>
      </w:r>
      <w:r w:rsidR="0086317D">
        <w:rPr>
          <w:lang w:val="nl-BE"/>
        </w:rPr>
        <w:t xml:space="preserve">en (dus niet voor bijvoorbeeld de </w:t>
      </w:r>
      <w:proofErr w:type="gramStart"/>
      <w:r w:rsidRPr="00116D63">
        <w:rPr>
          <w:lang w:val="nl-BE"/>
        </w:rPr>
        <w:t>aankoop  van</w:t>
      </w:r>
      <w:proofErr w:type="gramEnd"/>
      <w:r w:rsidRPr="00116D63">
        <w:rPr>
          <w:lang w:val="nl-BE"/>
        </w:rPr>
        <w:t xml:space="preserve"> een nieuw boekhoudprogramma, uitbesteding voor het schrijven van een nieuw subsidiedossier,…)</w:t>
      </w:r>
    </w:p>
    <w:p w14:paraId="35AF7F7D" w14:textId="77777777" w:rsidR="00116D63" w:rsidRPr="00116D63" w:rsidRDefault="00116D63" w:rsidP="002764FC">
      <w:pPr>
        <w:pStyle w:val="Lijstalinea"/>
        <w:numPr>
          <w:ilvl w:val="0"/>
          <w:numId w:val="21"/>
        </w:numPr>
        <w:jc w:val="both"/>
        <w:rPr>
          <w:lang w:val="nl-BE"/>
        </w:rPr>
      </w:pPr>
      <w:r w:rsidRPr="00116D63">
        <w:rPr>
          <w:lang w:val="nl-BE"/>
        </w:rPr>
        <w:t>Om eigen personeelskosten te financieren.</w:t>
      </w:r>
    </w:p>
    <w:p w14:paraId="36CD5026" w14:textId="28BAAAEA" w:rsidR="00D53749" w:rsidRPr="00116D63" w:rsidRDefault="00116D63" w:rsidP="002764FC">
      <w:pPr>
        <w:pStyle w:val="Lijstalinea"/>
        <w:numPr>
          <w:ilvl w:val="0"/>
          <w:numId w:val="21"/>
        </w:numPr>
        <w:jc w:val="both"/>
        <w:rPr>
          <w:lang w:val="nl-BE"/>
        </w:rPr>
      </w:pPr>
      <w:r w:rsidRPr="00116D63">
        <w:rPr>
          <w:lang w:val="nl-BE"/>
        </w:rPr>
        <w:t>Om consultancy of vorming in te huren voor fondsenwerving, de promotie van de eigen organisatie of om personeel aan te werven.</w:t>
      </w:r>
    </w:p>
    <w:p w14:paraId="5E712311" w14:textId="20F2EA13" w:rsidR="000064B9" w:rsidRDefault="000064B9" w:rsidP="002764FC">
      <w:pPr>
        <w:jc w:val="both"/>
        <w:rPr>
          <w:lang w:val="nl-BE"/>
        </w:rPr>
      </w:pPr>
    </w:p>
    <w:p w14:paraId="06DB61F5" w14:textId="77777777" w:rsidR="00116D63" w:rsidRDefault="00116D63" w:rsidP="002764FC">
      <w:pPr>
        <w:jc w:val="both"/>
        <w:rPr>
          <w:lang w:val="nl-BE"/>
        </w:rPr>
      </w:pPr>
    </w:p>
    <w:p w14:paraId="1A639AB3" w14:textId="77777777" w:rsidR="00FD4A39" w:rsidRDefault="00FD4A39">
      <w:pPr>
        <w:suppressAutoHyphens w:val="0"/>
        <w:rPr>
          <w:caps/>
          <w:color w:val="FFFFFF"/>
          <w:spacing w:val="15"/>
          <w:lang w:val="nl-BE"/>
        </w:rPr>
      </w:pPr>
      <w:r>
        <w:rPr>
          <w:lang w:val="nl-BE"/>
        </w:rPr>
        <w:br w:type="page"/>
      </w:r>
    </w:p>
    <w:p w14:paraId="443D4DE3" w14:textId="16857EF1" w:rsidR="00B04593" w:rsidRDefault="00116D63" w:rsidP="002764FC">
      <w:pPr>
        <w:pStyle w:val="Kop1"/>
        <w:jc w:val="both"/>
        <w:rPr>
          <w:lang w:val="nl-BE"/>
        </w:rPr>
      </w:pPr>
      <w:r>
        <w:rPr>
          <w:lang w:val="nl-BE"/>
        </w:rPr>
        <w:lastRenderedPageBreak/>
        <w:t>Ontvankelijkheid</w:t>
      </w:r>
      <w:r w:rsidR="007F5F59">
        <w:rPr>
          <w:lang w:val="nl-BE"/>
        </w:rPr>
        <w:t>SCRITERIA</w:t>
      </w:r>
    </w:p>
    <w:p w14:paraId="5BF5D8F7" w14:textId="2664DF24" w:rsidR="00B04593" w:rsidRPr="00B04593" w:rsidRDefault="007F5F59" w:rsidP="002764FC">
      <w:pPr>
        <w:jc w:val="both"/>
        <w:rPr>
          <w:lang w:val="nl-BE"/>
        </w:rPr>
      </w:pPr>
      <w:r>
        <w:rPr>
          <w:lang w:val="nl-BE"/>
        </w:rPr>
        <w:t xml:space="preserve">Het </w:t>
      </w:r>
      <w:r w:rsidR="00B04593" w:rsidRPr="00B04593">
        <w:rPr>
          <w:lang w:val="nl-BE"/>
        </w:rPr>
        <w:t xml:space="preserve">selectiecomité </w:t>
      </w:r>
      <w:r>
        <w:rPr>
          <w:lang w:val="nl-BE"/>
        </w:rPr>
        <w:t>is samengesteld</w:t>
      </w:r>
      <w:r w:rsidR="00B04593" w:rsidRPr="00B04593">
        <w:rPr>
          <w:lang w:val="nl-BE"/>
        </w:rPr>
        <w:t xml:space="preserve"> uit secretariaatsmedewerkers van de federaties die op basis van transparante ontvankelijkheids- en selectiecriteria, projecten goedkeuren </w:t>
      </w:r>
      <w:r>
        <w:rPr>
          <w:lang w:val="nl-BE"/>
        </w:rPr>
        <w:t xml:space="preserve">voor </w:t>
      </w:r>
      <w:r w:rsidR="00B04593" w:rsidRPr="00B04593">
        <w:rPr>
          <w:lang w:val="nl-BE"/>
        </w:rPr>
        <w:t>financi</w:t>
      </w:r>
      <w:r>
        <w:rPr>
          <w:lang w:val="nl-BE"/>
        </w:rPr>
        <w:t>ële ondersteuning</w:t>
      </w:r>
      <w:r w:rsidR="00B04593" w:rsidRPr="00B04593">
        <w:rPr>
          <w:lang w:val="nl-BE"/>
        </w:rPr>
        <w:t xml:space="preserve">. </w:t>
      </w:r>
    </w:p>
    <w:p w14:paraId="2E9BC9A2" w14:textId="77777777" w:rsidR="00116D63" w:rsidRPr="00116D63" w:rsidRDefault="00116D63" w:rsidP="002764FC">
      <w:pPr>
        <w:numPr>
          <w:ilvl w:val="0"/>
          <w:numId w:val="23"/>
        </w:numPr>
        <w:spacing w:after="0" w:line="240" w:lineRule="auto"/>
        <w:ind w:left="360"/>
        <w:jc w:val="both"/>
        <w:rPr>
          <w:b/>
          <w:u w:val="single"/>
          <w:lang w:val="nl-BE"/>
        </w:rPr>
      </w:pPr>
      <w:r w:rsidRPr="00116D63">
        <w:rPr>
          <w:b/>
          <w:u w:val="single"/>
          <w:lang w:val="nl-BE"/>
        </w:rPr>
        <w:t>Kom je in aanmerking als organisatie?</w:t>
      </w:r>
    </w:p>
    <w:p w14:paraId="29931CED" w14:textId="0C3D3F30" w:rsidR="00116D63" w:rsidRPr="00116D63" w:rsidRDefault="00116D63" w:rsidP="002764FC">
      <w:pPr>
        <w:numPr>
          <w:ilvl w:val="0"/>
          <w:numId w:val="24"/>
        </w:numPr>
        <w:spacing w:after="0" w:line="240" w:lineRule="auto"/>
        <w:ind w:left="1080"/>
        <w:jc w:val="both"/>
        <w:rPr>
          <w:lang w:val="nl-BE"/>
        </w:rPr>
      </w:pPr>
      <w:r w:rsidRPr="00116D63">
        <w:rPr>
          <w:lang w:val="nl-BE"/>
        </w:rPr>
        <w:t xml:space="preserve">Is alle </w:t>
      </w:r>
      <w:r w:rsidRPr="00116D63">
        <w:rPr>
          <w:b/>
          <w:lang w:val="nl-BE"/>
        </w:rPr>
        <w:t>administratie</w:t>
      </w:r>
      <w:r w:rsidRPr="00116D63">
        <w:rPr>
          <w:lang w:val="nl-BE"/>
        </w:rPr>
        <w:t xml:space="preserve"> in orde van </w:t>
      </w:r>
      <w:r w:rsidR="007F5F59">
        <w:rPr>
          <w:lang w:val="nl-BE"/>
        </w:rPr>
        <w:t xml:space="preserve">de </w:t>
      </w:r>
      <w:r w:rsidRPr="00116D63">
        <w:rPr>
          <w:lang w:val="nl-BE"/>
        </w:rPr>
        <w:t xml:space="preserve">verbeterprojecten die in het verleden ook door de federaties financieel ondersteund </w:t>
      </w:r>
      <w:r w:rsidR="007F5F59">
        <w:rPr>
          <w:lang w:val="nl-BE"/>
        </w:rPr>
        <w:t>werden</w:t>
      </w:r>
      <w:r w:rsidRPr="00116D63">
        <w:rPr>
          <w:lang w:val="nl-BE"/>
        </w:rPr>
        <w:t xml:space="preserve"> (</w:t>
      </w:r>
      <w:r w:rsidR="007F5F59">
        <w:rPr>
          <w:lang w:val="nl-BE"/>
        </w:rPr>
        <w:t>financieel en narratief verslag</w:t>
      </w:r>
      <w:r w:rsidRPr="00116D63">
        <w:rPr>
          <w:lang w:val="nl-BE"/>
        </w:rPr>
        <w:t>)?</w:t>
      </w:r>
      <w:r w:rsidR="007F5F59">
        <w:rPr>
          <w:lang w:val="nl-BE"/>
        </w:rPr>
        <w:t xml:space="preserve"> Wanneer je nog een project hebt lopen dat door het kwaliteitsfonds wordt ondersteund, dan is het niet mogelijk om een nieuw projectvoorstel in te dienen zolang het vorige nog niet is afgewerkt. </w:t>
      </w:r>
    </w:p>
    <w:p w14:paraId="0BC9781B" w14:textId="77777777" w:rsidR="00116D63" w:rsidRPr="00116D63" w:rsidRDefault="00116D63" w:rsidP="002764FC">
      <w:pPr>
        <w:numPr>
          <w:ilvl w:val="0"/>
          <w:numId w:val="24"/>
        </w:numPr>
        <w:spacing w:after="0" w:line="240" w:lineRule="auto"/>
        <w:ind w:left="1080"/>
        <w:jc w:val="both"/>
        <w:rPr>
          <w:lang w:val="nl-BE"/>
        </w:rPr>
      </w:pPr>
      <w:r w:rsidRPr="00116D63">
        <w:rPr>
          <w:lang w:val="nl-BE"/>
        </w:rPr>
        <w:t xml:space="preserve">Is de </w:t>
      </w:r>
      <w:r w:rsidRPr="00116D63">
        <w:rPr>
          <w:b/>
          <w:lang w:val="nl-BE"/>
        </w:rPr>
        <w:t>organisatie geaccrediteerd en lid van</w:t>
      </w:r>
      <w:r w:rsidRPr="00116D63">
        <w:rPr>
          <w:lang w:val="nl-BE"/>
        </w:rPr>
        <w:t xml:space="preserve"> ACODEV, ngo-federatie of FIABEL en heeft ze haar lidgeld betaald (laatste enkel voor leden van ngo-federatie of ACODEV).</w:t>
      </w:r>
    </w:p>
    <w:p w14:paraId="76819855" w14:textId="775542AA" w:rsidR="00116D63" w:rsidRPr="00116D63" w:rsidRDefault="007F5F59" w:rsidP="002764FC">
      <w:pPr>
        <w:numPr>
          <w:ilvl w:val="0"/>
          <w:numId w:val="23"/>
        </w:numPr>
        <w:spacing w:after="0" w:line="240" w:lineRule="auto"/>
        <w:ind w:left="360"/>
        <w:jc w:val="both"/>
        <w:rPr>
          <w:b/>
          <w:u w:val="single"/>
          <w:lang w:val="nl-BE"/>
        </w:rPr>
      </w:pPr>
      <w:r>
        <w:rPr>
          <w:b/>
          <w:u w:val="single"/>
          <w:lang w:val="nl-BE"/>
        </w:rPr>
        <w:t>Komt jouw</w:t>
      </w:r>
      <w:r w:rsidR="00116D63" w:rsidRPr="00116D63">
        <w:rPr>
          <w:b/>
          <w:u w:val="single"/>
          <w:lang w:val="nl-BE"/>
        </w:rPr>
        <w:t xml:space="preserve"> project in aanmerking?</w:t>
      </w:r>
    </w:p>
    <w:p w14:paraId="64BDDD07" w14:textId="77777777" w:rsidR="00116D63" w:rsidRPr="00116D63" w:rsidRDefault="00116D63" w:rsidP="002764FC">
      <w:pPr>
        <w:numPr>
          <w:ilvl w:val="0"/>
          <w:numId w:val="22"/>
        </w:numPr>
        <w:spacing w:after="0" w:line="240" w:lineRule="auto"/>
        <w:ind w:left="1080"/>
        <w:jc w:val="both"/>
        <w:rPr>
          <w:lang w:val="nl-BE"/>
        </w:rPr>
      </w:pPr>
      <w:r w:rsidRPr="00116D63">
        <w:rPr>
          <w:lang w:val="nl-BE"/>
        </w:rPr>
        <w:t xml:space="preserve">Past het project binnen de </w:t>
      </w:r>
      <w:r w:rsidRPr="00116D63">
        <w:rPr>
          <w:b/>
          <w:lang w:val="nl-BE"/>
        </w:rPr>
        <w:t>doelstelling</w:t>
      </w:r>
      <w:r w:rsidRPr="00116D63">
        <w:rPr>
          <w:lang w:val="nl-BE"/>
        </w:rPr>
        <w:t xml:space="preserve"> van het kwaliteitsfonds?</w:t>
      </w:r>
      <w:r w:rsidRPr="00116D63">
        <w:rPr>
          <w:vertAlign w:val="superscript"/>
          <w:lang w:val="nl-BE"/>
        </w:rPr>
        <w:footnoteReference w:id="3"/>
      </w:r>
      <w:r w:rsidRPr="00116D63">
        <w:rPr>
          <w:lang w:val="nl-BE"/>
        </w:rPr>
        <w:t xml:space="preserve"> </w:t>
      </w:r>
    </w:p>
    <w:p w14:paraId="62D541F6" w14:textId="46C9FA45" w:rsidR="00116D63" w:rsidRPr="00116D63" w:rsidRDefault="00116D63" w:rsidP="002764FC">
      <w:pPr>
        <w:numPr>
          <w:ilvl w:val="0"/>
          <w:numId w:val="22"/>
        </w:numPr>
        <w:spacing w:after="0" w:line="240" w:lineRule="auto"/>
        <w:ind w:left="1080"/>
        <w:jc w:val="both"/>
        <w:rPr>
          <w:lang w:val="nl-BE"/>
        </w:rPr>
      </w:pPr>
      <w:r w:rsidRPr="00116D63">
        <w:rPr>
          <w:lang w:val="nl-BE"/>
        </w:rPr>
        <w:t>Past het project binnen een coh</w:t>
      </w:r>
      <w:r w:rsidR="007F5F59">
        <w:rPr>
          <w:lang w:val="nl-BE"/>
        </w:rPr>
        <w:t>erente kwaliteitsaanpak binnen jouw</w:t>
      </w:r>
      <w:r w:rsidRPr="00116D63">
        <w:rPr>
          <w:lang w:val="nl-BE"/>
        </w:rPr>
        <w:t xml:space="preserve"> organisatie (EFQM in het algemeen, C2E, eventueel R4E, Deloitte-screening, andere vormen van een systematiek om continu kwaliteit te verbeteren) én kan je dit ook </w:t>
      </w:r>
      <w:r w:rsidRPr="00116D63">
        <w:rPr>
          <w:b/>
          <w:lang w:val="nl-BE"/>
        </w:rPr>
        <w:t>aantonen</w:t>
      </w:r>
      <w:r w:rsidRPr="00116D63">
        <w:rPr>
          <w:lang w:val="nl-BE"/>
        </w:rPr>
        <w:t xml:space="preserve"> met een EFQM-zelfevaluatie of iets equivalent? Niet enkel </w:t>
      </w:r>
      <w:proofErr w:type="spellStart"/>
      <w:r w:rsidRPr="00116D63">
        <w:rPr>
          <w:lang w:val="nl-BE"/>
        </w:rPr>
        <w:t>organisationele</w:t>
      </w:r>
      <w:proofErr w:type="spellEnd"/>
      <w:r w:rsidRPr="00116D63">
        <w:rPr>
          <w:lang w:val="nl-BE"/>
        </w:rPr>
        <w:t xml:space="preserve"> verbeterprojecten, maar ook inhoudelijke verbeterprojecten (</w:t>
      </w:r>
      <w:r w:rsidR="007F5F59">
        <w:rPr>
          <w:lang w:val="nl-BE"/>
        </w:rPr>
        <w:t xml:space="preserve">vb. </w:t>
      </w:r>
      <w:r w:rsidRPr="00116D63">
        <w:rPr>
          <w:lang w:val="nl-BE"/>
        </w:rPr>
        <w:t>milieu, gender) komen in aanmerking voor het kwaliteitsfonds.</w:t>
      </w:r>
    </w:p>
    <w:p w14:paraId="2A507434" w14:textId="74735AFC" w:rsidR="00116D63" w:rsidRPr="00116D63" w:rsidRDefault="00116D63" w:rsidP="002764FC">
      <w:pPr>
        <w:numPr>
          <w:ilvl w:val="0"/>
          <w:numId w:val="22"/>
        </w:numPr>
        <w:spacing w:after="0" w:line="240" w:lineRule="auto"/>
        <w:ind w:left="1080"/>
        <w:jc w:val="both"/>
        <w:rPr>
          <w:lang w:val="nl-BE"/>
        </w:rPr>
      </w:pPr>
      <w:r w:rsidRPr="00116D63">
        <w:rPr>
          <w:lang w:val="nl-BE"/>
        </w:rPr>
        <w:t xml:space="preserve">Jullie kunnen het project afronden binnen de </w:t>
      </w:r>
      <w:r w:rsidRPr="00116D63">
        <w:rPr>
          <w:b/>
          <w:lang w:val="nl-BE"/>
        </w:rPr>
        <w:t>12 maanden</w:t>
      </w:r>
      <w:r w:rsidRPr="00116D63">
        <w:rPr>
          <w:lang w:val="nl-BE"/>
        </w:rPr>
        <w:t xml:space="preserve"> na goedkeuring?</w:t>
      </w:r>
      <w:r w:rsidRPr="00116D63">
        <w:rPr>
          <w:b/>
          <w:lang w:val="nl-BE"/>
        </w:rPr>
        <w:t xml:space="preserve"> </w:t>
      </w:r>
    </w:p>
    <w:p w14:paraId="6B86AFB4" w14:textId="08226017" w:rsidR="00116D63" w:rsidRPr="00116D63" w:rsidRDefault="00116D63" w:rsidP="002764FC">
      <w:pPr>
        <w:numPr>
          <w:ilvl w:val="0"/>
          <w:numId w:val="22"/>
        </w:numPr>
        <w:spacing w:after="0" w:line="240" w:lineRule="auto"/>
        <w:ind w:left="1080"/>
        <w:jc w:val="both"/>
        <w:rPr>
          <w:lang w:val="nl-BE"/>
        </w:rPr>
      </w:pPr>
      <w:r w:rsidRPr="00116D63">
        <w:rPr>
          <w:lang w:val="nl-BE"/>
        </w:rPr>
        <w:t xml:space="preserve">Het project is </w:t>
      </w:r>
      <w:r w:rsidRPr="00116D63">
        <w:rPr>
          <w:b/>
          <w:lang w:val="nl-BE"/>
        </w:rPr>
        <w:t>nog niet opgestart</w:t>
      </w:r>
      <w:r w:rsidRPr="00116D63">
        <w:rPr>
          <w:lang w:val="nl-BE"/>
        </w:rPr>
        <w:t>. (Projecte</w:t>
      </w:r>
      <w:r w:rsidR="007F5F59">
        <w:rPr>
          <w:lang w:val="nl-BE"/>
        </w:rPr>
        <w:t>n die reeds werden opgestart vóó</w:t>
      </w:r>
      <w:r w:rsidRPr="00116D63">
        <w:rPr>
          <w:lang w:val="nl-BE"/>
        </w:rPr>
        <w:t>r de datum van de oproep</w:t>
      </w:r>
      <w:r w:rsidR="007F5F59">
        <w:rPr>
          <w:lang w:val="nl-BE"/>
        </w:rPr>
        <w:t>,</w:t>
      </w:r>
      <w:r w:rsidRPr="00116D63">
        <w:rPr>
          <w:lang w:val="nl-BE"/>
        </w:rPr>
        <w:t xml:space="preserve"> komen niet in aanmerking)</w:t>
      </w:r>
    </w:p>
    <w:p w14:paraId="4F810F37" w14:textId="77777777" w:rsidR="00116D63" w:rsidRPr="00116D63" w:rsidRDefault="00116D63" w:rsidP="002764FC">
      <w:pPr>
        <w:numPr>
          <w:ilvl w:val="0"/>
          <w:numId w:val="23"/>
        </w:numPr>
        <w:spacing w:after="0" w:line="240" w:lineRule="auto"/>
        <w:ind w:left="360"/>
        <w:jc w:val="both"/>
        <w:rPr>
          <w:b/>
          <w:u w:val="single"/>
          <w:lang w:val="nl-BE"/>
        </w:rPr>
      </w:pPr>
      <w:r w:rsidRPr="00116D63">
        <w:rPr>
          <w:b/>
          <w:u w:val="single"/>
          <w:lang w:val="nl-BE"/>
        </w:rPr>
        <w:t>Komen de kosten in aanmerking?</w:t>
      </w:r>
    </w:p>
    <w:p w14:paraId="25319B88" w14:textId="663AEFFD" w:rsidR="00116D63" w:rsidRPr="00116D63" w:rsidRDefault="009019E9" w:rsidP="002764FC">
      <w:pPr>
        <w:numPr>
          <w:ilvl w:val="0"/>
          <w:numId w:val="22"/>
        </w:numPr>
        <w:spacing w:after="0" w:line="240" w:lineRule="auto"/>
        <w:ind w:left="1080"/>
        <w:jc w:val="both"/>
        <w:rPr>
          <w:lang w:val="nl-BE"/>
        </w:rPr>
      </w:pPr>
      <w:r>
        <w:rPr>
          <w:lang w:val="nl-BE"/>
        </w:rPr>
        <w:t>J</w:t>
      </w:r>
      <w:r w:rsidR="00116D63" w:rsidRPr="00116D63">
        <w:rPr>
          <w:lang w:val="nl-BE"/>
        </w:rPr>
        <w:t xml:space="preserve">ullie willen een </w:t>
      </w:r>
      <w:r w:rsidR="00116D63" w:rsidRPr="00116D63">
        <w:rPr>
          <w:b/>
          <w:lang w:val="nl-BE"/>
        </w:rPr>
        <w:t>externe consultant/e</w:t>
      </w:r>
      <w:r w:rsidR="00116D63" w:rsidRPr="00116D63">
        <w:rPr>
          <w:lang w:val="nl-BE"/>
        </w:rPr>
        <w:t xml:space="preserve"> inhuren of een </w:t>
      </w:r>
      <w:r w:rsidR="00116D63" w:rsidRPr="00116D63">
        <w:rPr>
          <w:b/>
          <w:lang w:val="nl-BE"/>
        </w:rPr>
        <w:t>vorming</w:t>
      </w:r>
      <w:r w:rsidR="00116D63" w:rsidRPr="00116D63">
        <w:rPr>
          <w:lang w:val="nl-BE"/>
        </w:rPr>
        <w:t xml:space="preserve"> volgen (misschien zelfs een vorming </w:t>
      </w:r>
      <w:r w:rsidR="00116D63" w:rsidRPr="00116D63">
        <w:rPr>
          <w:i/>
          <w:lang w:val="nl-BE"/>
        </w:rPr>
        <w:t xml:space="preserve">in house </w:t>
      </w:r>
      <w:r w:rsidR="007F5F59">
        <w:rPr>
          <w:lang w:val="nl-BE"/>
        </w:rPr>
        <w:t xml:space="preserve">organiseren). Allemaal geen enkel probleem, zolang je maar rekening houdt met het feit dat het </w:t>
      </w:r>
      <w:r w:rsidR="00116D63" w:rsidRPr="00116D63">
        <w:rPr>
          <w:lang w:val="nl-BE"/>
        </w:rPr>
        <w:t xml:space="preserve">Kwaliteitsfonds </w:t>
      </w:r>
      <w:r w:rsidR="007F5F59">
        <w:rPr>
          <w:lang w:val="nl-BE"/>
        </w:rPr>
        <w:t xml:space="preserve">enkel </w:t>
      </w:r>
      <w:r w:rsidR="00116D63" w:rsidRPr="00116D63">
        <w:rPr>
          <w:lang w:val="nl-BE"/>
        </w:rPr>
        <w:t>dient v</w:t>
      </w:r>
      <w:r w:rsidR="00BF31DE">
        <w:rPr>
          <w:lang w:val="nl-BE"/>
        </w:rPr>
        <w:t>oor ‘intellectuele prestaties’.</w:t>
      </w:r>
    </w:p>
    <w:p w14:paraId="7B286F1E" w14:textId="77777777" w:rsidR="00116D63" w:rsidRPr="00116D63" w:rsidRDefault="00116D63" w:rsidP="002764FC">
      <w:pPr>
        <w:numPr>
          <w:ilvl w:val="0"/>
          <w:numId w:val="22"/>
        </w:numPr>
        <w:spacing w:after="0" w:line="240" w:lineRule="auto"/>
        <w:ind w:left="1080"/>
        <w:jc w:val="both"/>
        <w:rPr>
          <w:lang w:val="nl-BE"/>
        </w:rPr>
      </w:pPr>
      <w:r w:rsidRPr="00116D63">
        <w:rPr>
          <w:lang w:val="nl-BE"/>
        </w:rPr>
        <w:t xml:space="preserve">Het voorgestelde budget houdt rekening met de NSU-regels van DGD (zie KB van 11/09/2016) en – indien van toepassing - de modaliteiten voor openbare aanbestedingen. </w:t>
      </w:r>
    </w:p>
    <w:p w14:paraId="593BD360" w14:textId="77777777" w:rsidR="00116D63" w:rsidRPr="00116D63" w:rsidRDefault="00116D63" w:rsidP="002764FC">
      <w:pPr>
        <w:numPr>
          <w:ilvl w:val="0"/>
          <w:numId w:val="22"/>
        </w:numPr>
        <w:spacing w:after="0" w:line="240" w:lineRule="auto"/>
        <w:ind w:left="1080"/>
        <w:jc w:val="both"/>
        <w:rPr>
          <w:lang w:val="nl-BE"/>
        </w:rPr>
      </w:pPr>
      <w:r w:rsidRPr="00116D63">
        <w:rPr>
          <w:lang w:val="nl-BE"/>
        </w:rPr>
        <w:t xml:space="preserve">Het voorgestelde budget respecteert de principes van goed financieel beheer. </w:t>
      </w:r>
    </w:p>
    <w:p w14:paraId="6728DEEB" w14:textId="7E15B52B" w:rsidR="00116D63" w:rsidRPr="00116D63" w:rsidRDefault="00116D63" w:rsidP="002764FC">
      <w:pPr>
        <w:numPr>
          <w:ilvl w:val="0"/>
          <w:numId w:val="22"/>
        </w:numPr>
        <w:spacing w:after="0" w:line="240" w:lineRule="auto"/>
        <w:ind w:left="1080"/>
        <w:jc w:val="both"/>
        <w:rPr>
          <w:lang w:val="nl-BE"/>
        </w:rPr>
      </w:pPr>
      <w:r w:rsidRPr="00116D63">
        <w:rPr>
          <w:lang w:val="nl-BE"/>
        </w:rPr>
        <w:t>Er is maximum</w:t>
      </w:r>
      <w:r w:rsidRPr="00116D63">
        <w:rPr>
          <w:b/>
          <w:lang w:val="nl-BE"/>
        </w:rPr>
        <w:t xml:space="preserve"> 4.000 euro</w:t>
      </w:r>
      <w:r w:rsidRPr="00116D63">
        <w:rPr>
          <w:lang w:val="nl-BE"/>
        </w:rPr>
        <w:t xml:space="preserve"> (</w:t>
      </w:r>
      <w:proofErr w:type="gramStart"/>
      <w:r w:rsidRPr="00116D63">
        <w:rPr>
          <w:lang w:val="nl-BE"/>
        </w:rPr>
        <w:t>BTW</w:t>
      </w:r>
      <w:proofErr w:type="gramEnd"/>
      <w:r w:rsidRPr="00116D63">
        <w:rPr>
          <w:lang w:val="nl-BE"/>
        </w:rPr>
        <w:t xml:space="preserve"> inclusief) voorzien voor individuele projecten, of maximum </w:t>
      </w:r>
      <w:r w:rsidRPr="00116D63">
        <w:rPr>
          <w:b/>
          <w:lang w:val="nl-BE"/>
        </w:rPr>
        <w:t>6</w:t>
      </w:r>
      <w:r w:rsidR="00BF31DE">
        <w:rPr>
          <w:b/>
          <w:lang w:val="nl-BE"/>
        </w:rPr>
        <w:t>.</w:t>
      </w:r>
      <w:r w:rsidRPr="00116D63">
        <w:rPr>
          <w:b/>
          <w:lang w:val="nl-BE"/>
        </w:rPr>
        <w:t xml:space="preserve">000 euro </w:t>
      </w:r>
      <w:r w:rsidRPr="00116D63">
        <w:rPr>
          <w:lang w:val="nl-BE"/>
        </w:rPr>
        <w:t>voor collectieve projecten.</w:t>
      </w:r>
      <w:r w:rsidRPr="00116D63">
        <w:rPr>
          <w:vertAlign w:val="superscript"/>
          <w:lang w:val="nl-BE"/>
        </w:rPr>
        <w:footnoteReference w:id="4"/>
      </w:r>
      <w:r w:rsidRPr="00116D63">
        <w:rPr>
          <w:lang w:val="nl-BE"/>
        </w:rPr>
        <w:t xml:space="preserve"> Let wel, misschien kadert jullie voorstel wel binnen een veel groter project. Dien dan een beperkte cluster van het totaal in. </w:t>
      </w:r>
    </w:p>
    <w:p w14:paraId="3CA19933" w14:textId="25A65FAD" w:rsidR="00116D63" w:rsidRPr="00116D63" w:rsidRDefault="00BF31DE" w:rsidP="002764FC">
      <w:pPr>
        <w:numPr>
          <w:ilvl w:val="0"/>
          <w:numId w:val="22"/>
        </w:numPr>
        <w:spacing w:after="0" w:line="240" w:lineRule="auto"/>
        <w:ind w:left="1080"/>
        <w:jc w:val="both"/>
        <w:rPr>
          <w:lang w:val="nl-BE"/>
        </w:rPr>
      </w:pPr>
      <w:r>
        <w:rPr>
          <w:lang w:val="nl-BE"/>
        </w:rPr>
        <w:t>J</w:t>
      </w:r>
      <w:r w:rsidR="00116D63" w:rsidRPr="00116D63">
        <w:rPr>
          <w:lang w:val="nl-BE"/>
        </w:rPr>
        <w:t xml:space="preserve">ullie </w:t>
      </w:r>
      <w:r w:rsidR="00147948">
        <w:rPr>
          <w:lang w:val="nl-BE"/>
        </w:rPr>
        <w:t>moeten</w:t>
      </w:r>
      <w:r w:rsidR="00116D63" w:rsidRPr="00116D63">
        <w:rPr>
          <w:b/>
          <w:lang w:val="nl-BE"/>
        </w:rPr>
        <w:t xml:space="preserve"> minimaal 20%</w:t>
      </w:r>
      <w:r w:rsidR="00116D63" w:rsidRPr="00116D63">
        <w:rPr>
          <w:lang w:val="nl-BE"/>
        </w:rPr>
        <w:t xml:space="preserve"> van het totale bedrag van het project zelf financieren. Let wel, de verplichte medefinanciering van minimaal 20% geldt niet voor projecten van Institutionele Actoren, noch voor </w:t>
      </w:r>
      <w:r w:rsidR="00881921">
        <w:rPr>
          <w:lang w:val="nl-BE"/>
        </w:rPr>
        <w:t xml:space="preserve">het aandeel van </w:t>
      </w:r>
      <w:r w:rsidR="00116D63" w:rsidRPr="00116D63">
        <w:rPr>
          <w:lang w:val="nl-BE"/>
        </w:rPr>
        <w:t xml:space="preserve">Institutionele Actoren die participeren </w:t>
      </w:r>
      <w:proofErr w:type="gramStart"/>
      <w:r w:rsidR="00116D63" w:rsidRPr="00116D63">
        <w:rPr>
          <w:lang w:val="nl-BE"/>
        </w:rPr>
        <w:t>in  collectieve</w:t>
      </w:r>
      <w:proofErr w:type="gramEnd"/>
      <w:r w:rsidR="00116D63" w:rsidRPr="00116D63">
        <w:rPr>
          <w:lang w:val="nl-BE"/>
        </w:rPr>
        <w:t xml:space="preserve"> projecten. De maximumdrempel voor individuele en collectieve projecten blijft wel gelden.</w:t>
      </w:r>
    </w:p>
    <w:p w14:paraId="1E7F007D" w14:textId="7AB13142" w:rsidR="00116D63" w:rsidRDefault="00116D63" w:rsidP="002764FC">
      <w:pPr>
        <w:numPr>
          <w:ilvl w:val="0"/>
          <w:numId w:val="22"/>
        </w:numPr>
        <w:spacing w:after="0" w:line="240" w:lineRule="auto"/>
        <w:ind w:left="1080"/>
        <w:jc w:val="both"/>
        <w:rPr>
          <w:lang w:val="nl-BE"/>
        </w:rPr>
      </w:pPr>
      <w:r w:rsidRPr="00116D63">
        <w:rPr>
          <w:lang w:val="nl-BE"/>
        </w:rPr>
        <w:t xml:space="preserve">Binnen eenzelfde jaar kan je als organisatie maximaal 6.000 euro van het kwaliteitsfonds krijgen. (Je kan dus wél aan </w:t>
      </w:r>
      <w:r w:rsidRPr="00116D63">
        <w:rPr>
          <w:b/>
          <w:lang w:val="nl-BE"/>
        </w:rPr>
        <w:t>meer dan één oproep</w:t>
      </w:r>
      <w:r w:rsidRPr="00116D63">
        <w:rPr>
          <w:lang w:val="nl-BE"/>
        </w:rPr>
        <w:t xml:space="preserve"> deelnemen</w:t>
      </w:r>
      <w:r w:rsidR="00BF31DE">
        <w:rPr>
          <w:lang w:val="nl-BE"/>
        </w:rPr>
        <w:t xml:space="preserve"> op voorwaarde dat het </w:t>
      </w:r>
      <w:r w:rsidR="00BF31DE">
        <w:rPr>
          <w:lang w:val="nl-BE"/>
        </w:rPr>
        <w:lastRenderedPageBreak/>
        <w:t>voorgaande project helemaal is afgerond)</w:t>
      </w:r>
      <w:r w:rsidRPr="00116D63">
        <w:rPr>
          <w:lang w:val="nl-BE"/>
        </w:rPr>
        <w:t>. Bij collectieve projecten wordt het budget gedeeld door het aantal deelnemende organisaties)</w:t>
      </w:r>
    </w:p>
    <w:p w14:paraId="1BA94E84" w14:textId="77777777" w:rsidR="00675E57" w:rsidRDefault="00675E57" w:rsidP="00675E57">
      <w:pPr>
        <w:spacing w:after="0" w:line="240" w:lineRule="auto"/>
        <w:ind w:left="1080"/>
        <w:jc w:val="both"/>
        <w:rPr>
          <w:lang w:val="nl-BE"/>
        </w:rPr>
      </w:pPr>
    </w:p>
    <w:p w14:paraId="0F4F5558" w14:textId="7ABBA0C4" w:rsidR="00C218C4" w:rsidRDefault="00C218C4" w:rsidP="002764FC">
      <w:pPr>
        <w:pStyle w:val="Kop1"/>
        <w:jc w:val="both"/>
        <w:rPr>
          <w:lang w:val="nl-BE"/>
        </w:rPr>
      </w:pPr>
      <w:r>
        <w:rPr>
          <w:lang w:val="nl-BE"/>
        </w:rPr>
        <w:t>Selectie</w:t>
      </w:r>
    </w:p>
    <w:p w14:paraId="263558AE" w14:textId="06170A04" w:rsidR="00C218C4" w:rsidRPr="00C218C4" w:rsidRDefault="00C218C4" w:rsidP="002764FC">
      <w:pPr>
        <w:spacing w:after="0" w:line="240" w:lineRule="auto"/>
        <w:jc w:val="both"/>
        <w:rPr>
          <w:lang w:val="nl-BE"/>
        </w:rPr>
      </w:pPr>
      <w:r w:rsidRPr="00C218C4">
        <w:rPr>
          <w:lang w:val="nl-BE"/>
        </w:rPr>
        <w:t>Het selectiecomité maakt een keuze op basis van volgende selectiecriteria:</w:t>
      </w:r>
    </w:p>
    <w:p w14:paraId="2DD0E33B" w14:textId="32B54F75" w:rsidR="00C218C4" w:rsidRPr="00C218C4" w:rsidRDefault="00C218C4" w:rsidP="002764FC">
      <w:pPr>
        <w:numPr>
          <w:ilvl w:val="0"/>
          <w:numId w:val="25"/>
        </w:numPr>
        <w:spacing w:after="0" w:line="240" w:lineRule="auto"/>
        <w:jc w:val="both"/>
        <w:rPr>
          <w:b/>
          <w:lang w:val="nl-BE"/>
        </w:rPr>
      </w:pPr>
      <w:r w:rsidRPr="00C218C4">
        <w:rPr>
          <w:b/>
          <w:lang w:val="nl-BE"/>
        </w:rPr>
        <w:t xml:space="preserve">Pertinentie/coherentie </w:t>
      </w:r>
      <w:r w:rsidR="00FF767A">
        <w:rPr>
          <w:b/>
          <w:lang w:val="nl-BE"/>
        </w:rPr>
        <w:t xml:space="preserve">- </w:t>
      </w:r>
      <w:r w:rsidRPr="00C218C4">
        <w:rPr>
          <w:b/>
          <w:lang w:val="nl-BE"/>
        </w:rPr>
        <w:t>40%</w:t>
      </w:r>
    </w:p>
    <w:p w14:paraId="41AA16AA" w14:textId="77777777" w:rsidR="00C218C4" w:rsidRPr="00C218C4" w:rsidRDefault="00C218C4" w:rsidP="002764FC">
      <w:pPr>
        <w:spacing w:after="0" w:line="240" w:lineRule="auto"/>
        <w:jc w:val="both"/>
        <w:rPr>
          <w:lang w:val="nl-BE"/>
        </w:rPr>
      </w:pPr>
      <w:r w:rsidRPr="00C218C4">
        <w:rPr>
          <w:lang w:val="nl-BE"/>
        </w:rPr>
        <w:t>Bij dit criterium wordt de inhoudelijke kwaliteit van het project beoordeeld en wordt er bekeken in welke mate het project coherent is aan de zelfevaluatie en een antwoord formuleert op ge</w:t>
      </w:r>
      <w:r w:rsidRPr="00C218C4">
        <w:rPr>
          <w:rFonts w:hint="eastAsia"/>
          <w:lang w:val="nl-BE"/>
        </w:rPr>
        <w:t>ï</w:t>
      </w:r>
      <w:r w:rsidRPr="00C218C4">
        <w:rPr>
          <w:lang w:val="nl-BE"/>
        </w:rPr>
        <w:t xml:space="preserve">dentificeerde noden. </w:t>
      </w:r>
    </w:p>
    <w:p w14:paraId="3534557E" w14:textId="0251D849" w:rsidR="00C218C4" w:rsidRPr="00C218C4" w:rsidRDefault="00C218C4" w:rsidP="002764FC">
      <w:pPr>
        <w:spacing w:after="0" w:line="240" w:lineRule="auto"/>
        <w:jc w:val="both"/>
        <w:rPr>
          <w:lang w:val="nl-BE"/>
        </w:rPr>
      </w:pPr>
      <w:r w:rsidRPr="00C218C4">
        <w:rPr>
          <w:i/>
          <w:iCs/>
          <w:lang w:val="nl-BE"/>
        </w:rPr>
        <w:t xml:space="preserve">Bij het beschrijven van de pertinentie/coherentie dienen organisaties duidelijk aan te </w:t>
      </w:r>
      <w:proofErr w:type="gramStart"/>
      <w:r w:rsidRPr="00C218C4">
        <w:rPr>
          <w:i/>
          <w:iCs/>
          <w:lang w:val="nl-BE"/>
        </w:rPr>
        <w:t>geven</w:t>
      </w:r>
      <w:r w:rsidR="007D0102">
        <w:rPr>
          <w:i/>
          <w:iCs/>
          <w:lang w:val="nl-BE"/>
        </w:rPr>
        <w:t xml:space="preserve"> </w:t>
      </w:r>
      <w:r w:rsidRPr="00C218C4">
        <w:rPr>
          <w:i/>
          <w:iCs/>
          <w:lang w:val="nl-BE"/>
        </w:rPr>
        <w:t xml:space="preserve"> </w:t>
      </w:r>
      <w:r w:rsidR="00C059CC">
        <w:rPr>
          <w:i/>
          <w:iCs/>
          <w:lang w:val="nl-BE"/>
        </w:rPr>
        <w:t>(</w:t>
      </w:r>
      <w:proofErr w:type="gramEnd"/>
      <w:r w:rsidR="00C059CC">
        <w:rPr>
          <w:i/>
          <w:iCs/>
          <w:lang w:val="nl-BE"/>
        </w:rPr>
        <w:t xml:space="preserve">1) </w:t>
      </w:r>
      <w:r w:rsidRPr="00C218C4">
        <w:rPr>
          <w:i/>
          <w:iCs/>
          <w:lang w:val="nl-BE"/>
        </w:rPr>
        <w:t xml:space="preserve">volgens </w:t>
      </w:r>
      <w:r w:rsidRPr="00C218C4">
        <w:rPr>
          <w:lang w:val="nl-BE"/>
        </w:rPr>
        <w:t xml:space="preserve"> </w:t>
      </w:r>
      <w:r w:rsidRPr="00C218C4">
        <w:rPr>
          <w:i/>
          <w:iCs/>
          <w:lang w:val="nl-BE"/>
        </w:rPr>
        <w:t xml:space="preserve">welke methode de </w:t>
      </w:r>
      <w:proofErr w:type="spellStart"/>
      <w:r w:rsidRPr="00C218C4">
        <w:rPr>
          <w:i/>
          <w:iCs/>
          <w:lang w:val="nl-BE"/>
        </w:rPr>
        <w:t>organisationele</w:t>
      </w:r>
      <w:proofErr w:type="spellEnd"/>
      <w:r w:rsidRPr="00C218C4">
        <w:rPr>
          <w:i/>
          <w:iCs/>
          <w:lang w:val="nl-BE"/>
        </w:rPr>
        <w:t xml:space="preserve"> zelfevaluatie is gebeur</w:t>
      </w:r>
      <w:r w:rsidR="007D0102">
        <w:rPr>
          <w:i/>
          <w:iCs/>
          <w:lang w:val="nl-BE"/>
        </w:rPr>
        <w:t>d</w:t>
      </w:r>
      <w:r w:rsidR="00C059CC">
        <w:rPr>
          <w:i/>
          <w:iCs/>
          <w:lang w:val="nl-BE"/>
        </w:rPr>
        <w:t>, (2)</w:t>
      </w:r>
      <w:r w:rsidR="007D0102">
        <w:rPr>
          <w:i/>
          <w:iCs/>
          <w:lang w:val="nl-BE"/>
        </w:rPr>
        <w:t xml:space="preserve"> </w:t>
      </w:r>
      <w:r w:rsidRPr="00C218C4">
        <w:rPr>
          <w:i/>
          <w:iCs/>
          <w:lang w:val="nl-BE"/>
        </w:rPr>
        <w:t>hoe er tot het geformuleerde verbeterproject is  gekome</w:t>
      </w:r>
      <w:r w:rsidR="00C059CC">
        <w:rPr>
          <w:i/>
          <w:iCs/>
          <w:lang w:val="nl-BE"/>
        </w:rPr>
        <w:t xml:space="preserve">n en (3) </w:t>
      </w:r>
      <w:r w:rsidR="00C059CC" w:rsidRPr="00C218C4">
        <w:rPr>
          <w:i/>
          <w:iCs/>
          <w:lang w:val="nl-BE"/>
        </w:rPr>
        <w:t xml:space="preserve">op welke manier dit project een antwoord biedt op </w:t>
      </w:r>
      <w:r w:rsidR="00BF31DE">
        <w:rPr>
          <w:i/>
          <w:iCs/>
          <w:lang w:val="nl-BE"/>
        </w:rPr>
        <w:t xml:space="preserve">de </w:t>
      </w:r>
      <w:r w:rsidR="00C059CC" w:rsidRPr="00C218C4">
        <w:rPr>
          <w:i/>
          <w:iCs/>
          <w:lang w:val="nl-BE"/>
        </w:rPr>
        <w:t>noden die geïdentificeerd werden</w:t>
      </w:r>
      <w:r w:rsidR="00C61E73">
        <w:rPr>
          <w:i/>
          <w:iCs/>
          <w:lang w:val="nl-BE"/>
        </w:rPr>
        <w:t>.</w:t>
      </w:r>
      <w:r w:rsidR="00C059CC" w:rsidRPr="00C218C4" w:rsidDel="00C059CC">
        <w:rPr>
          <w:i/>
          <w:iCs/>
          <w:lang w:val="nl-BE"/>
        </w:rPr>
        <w:t xml:space="preserve"> </w:t>
      </w:r>
    </w:p>
    <w:p w14:paraId="009B1552" w14:textId="3EA1666F" w:rsidR="00C218C4" w:rsidRPr="00C218C4" w:rsidRDefault="00C218C4" w:rsidP="002764FC">
      <w:pPr>
        <w:numPr>
          <w:ilvl w:val="0"/>
          <w:numId w:val="25"/>
        </w:numPr>
        <w:spacing w:after="0" w:line="240" w:lineRule="auto"/>
        <w:jc w:val="both"/>
        <w:rPr>
          <w:b/>
          <w:lang w:val="nl-BE"/>
        </w:rPr>
      </w:pPr>
      <w:r w:rsidRPr="00C218C4">
        <w:rPr>
          <w:b/>
          <w:lang w:val="nl-BE"/>
        </w:rPr>
        <w:t xml:space="preserve">Impact </w:t>
      </w:r>
      <w:r w:rsidR="00FF767A">
        <w:rPr>
          <w:b/>
          <w:lang w:val="nl-BE"/>
        </w:rPr>
        <w:t xml:space="preserve">- </w:t>
      </w:r>
      <w:r w:rsidRPr="00C218C4">
        <w:rPr>
          <w:b/>
          <w:lang w:val="nl-BE"/>
        </w:rPr>
        <w:t>30 %</w:t>
      </w:r>
    </w:p>
    <w:p w14:paraId="588DA622" w14:textId="18E32B49" w:rsidR="00C218C4" w:rsidRPr="00C218C4" w:rsidRDefault="00C218C4" w:rsidP="002764FC">
      <w:pPr>
        <w:spacing w:after="0" w:line="240" w:lineRule="auto"/>
        <w:jc w:val="both"/>
        <w:rPr>
          <w:lang w:val="nl-BE"/>
        </w:rPr>
      </w:pPr>
      <w:r w:rsidRPr="00C218C4">
        <w:rPr>
          <w:lang w:val="nl-BE"/>
        </w:rPr>
        <w:t xml:space="preserve">Bij dit criterium wordt de potentiele impact van de projectresultaten op de werking van de organisatie beoordeeld. Bijzondere aandacht zal worden besteed aan hoe het project wordt ingebed in de algemene werking van de organisatie en een blijvende waarde kan bieden voor de organisatie. </w:t>
      </w:r>
    </w:p>
    <w:p w14:paraId="4D2B3ACC" w14:textId="77777777" w:rsidR="00C218C4" w:rsidRPr="00C218C4" w:rsidRDefault="00C218C4" w:rsidP="002764FC">
      <w:pPr>
        <w:spacing w:after="0" w:line="240" w:lineRule="auto"/>
        <w:jc w:val="both"/>
        <w:rPr>
          <w:lang w:val="nl-BE"/>
        </w:rPr>
      </w:pPr>
      <w:r w:rsidRPr="00C218C4">
        <w:rPr>
          <w:i/>
          <w:iCs/>
          <w:lang w:val="nl-BE"/>
        </w:rPr>
        <w:t xml:space="preserve">Bij het beschrijven van de potentiele impact van de resultaten dient de aanvrager te omschrijven welke activiteiten er zullen worden ondernomen om ervoor te zorgen dat de resultaten niet verloren gaan na afloop van het project. </w:t>
      </w:r>
    </w:p>
    <w:p w14:paraId="5F1FDA09" w14:textId="2D5EC2FE" w:rsidR="00C059CC" w:rsidRPr="00C61E73" w:rsidRDefault="00C218C4" w:rsidP="00B96FE0">
      <w:pPr>
        <w:spacing w:after="0" w:line="240" w:lineRule="auto"/>
        <w:jc w:val="both"/>
        <w:rPr>
          <w:b/>
          <w:lang w:val="nl-BE"/>
        </w:rPr>
      </w:pPr>
      <w:r w:rsidRPr="00C218C4">
        <w:rPr>
          <w:rFonts w:hint="eastAsia"/>
          <w:lang w:val="nl-BE"/>
        </w:rPr>
        <w:t> </w:t>
      </w:r>
      <w:r w:rsidR="00C059CC" w:rsidRPr="00C61E73">
        <w:rPr>
          <w:b/>
          <w:lang w:val="nl-BE"/>
        </w:rPr>
        <w:t xml:space="preserve">Haalbaarheid </w:t>
      </w:r>
      <w:r w:rsidR="00FF767A" w:rsidRPr="00C61E73">
        <w:rPr>
          <w:b/>
          <w:lang w:val="nl-BE"/>
        </w:rPr>
        <w:t xml:space="preserve">- </w:t>
      </w:r>
      <w:r w:rsidR="00C059CC" w:rsidRPr="00C61E73">
        <w:rPr>
          <w:b/>
          <w:lang w:val="nl-BE"/>
        </w:rPr>
        <w:t>20%</w:t>
      </w:r>
    </w:p>
    <w:p w14:paraId="63FC6555" w14:textId="4201FC8A" w:rsidR="00C059CC" w:rsidRPr="00C218C4" w:rsidRDefault="00C059CC" w:rsidP="00C059CC">
      <w:pPr>
        <w:spacing w:after="0" w:line="240" w:lineRule="auto"/>
        <w:jc w:val="both"/>
        <w:rPr>
          <w:lang w:val="nl-BE"/>
        </w:rPr>
      </w:pPr>
      <w:r w:rsidRPr="00C218C4">
        <w:rPr>
          <w:lang w:val="nl-BE"/>
        </w:rPr>
        <w:t>Bij dit criterium wordt nagegaan of het budgetplan realistisch is opgesteld</w:t>
      </w:r>
      <w:r w:rsidR="00BF31DE">
        <w:rPr>
          <w:lang w:val="nl-BE"/>
        </w:rPr>
        <w:t xml:space="preserve"> </w:t>
      </w:r>
      <w:r w:rsidRPr="00C218C4">
        <w:rPr>
          <w:lang w:val="nl-BE"/>
        </w:rPr>
        <w:t>en wordt er gekeken naar de geplande co</w:t>
      </w:r>
      <w:r w:rsidRPr="00C218C4">
        <w:rPr>
          <w:rFonts w:hint="eastAsia"/>
          <w:lang w:val="nl-BE"/>
        </w:rPr>
        <w:t>ö</w:t>
      </w:r>
      <w:r w:rsidRPr="00C218C4">
        <w:rPr>
          <w:lang w:val="nl-BE"/>
        </w:rPr>
        <w:t xml:space="preserve">rdinatie </w:t>
      </w:r>
      <w:r w:rsidR="00BF31DE">
        <w:rPr>
          <w:lang w:val="nl-BE"/>
        </w:rPr>
        <w:t>van</w:t>
      </w:r>
      <w:r w:rsidRPr="00C218C4">
        <w:rPr>
          <w:lang w:val="nl-BE"/>
        </w:rPr>
        <w:t xml:space="preserve"> het project. Hierbij wordt bijzondere aandacht besteed aan de </w:t>
      </w:r>
      <w:r w:rsidR="00BF31DE">
        <w:rPr>
          <w:lang w:val="nl-BE"/>
        </w:rPr>
        <w:t>problemen</w:t>
      </w:r>
      <w:r w:rsidRPr="00C218C4">
        <w:rPr>
          <w:lang w:val="nl-BE"/>
        </w:rPr>
        <w:t xml:space="preserve"> die het bereiken van de beoogde resultaten van het project in het gedrang kunnen brengen</w:t>
      </w:r>
      <w:r w:rsidR="00BF31DE">
        <w:rPr>
          <w:lang w:val="nl-BE"/>
        </w:rPr>
        <w:t xml:space="preserve">. Een ander aandachtspunt is de efficiënte inzet van </w:t>
      </w:r>
      <w:r w:rsidRPr="00C218C4">
        <w:rPr>
          <w:lang w:val="nl-BE"/>
        </w:rPr>
        <w:t xml:space="preserve">tijd, personeel en middelen. </w:t>
      </w:r>
    </w:p>
    <w:p w14:paraId="64C85474" w14:textId="7E29813C" w:rsidR="00C059CC" w:rsidRPr="00C218C4" w:rsidRDefault="00C059CC" w:rsidP="00C059CC">
      <w:pPr>
        <w:spacing w:after="0" w:line="240" w:lineRule="auto"/>
        <w:jc w:val="both"/>
        <w:rPr>
          <w:lang w:val="nl-BE"/>
        </w:rPr>
      </w:pPr>
      <w:r w:rsidRPr="00C218C4">
        <w:rPr>
          <w:i/>
          <w:iCs/>
          <w:lang w:val="nl-BE"/>
        </w:rPr>
        <w:t xml:space="preserve">Bij het beschrijven van de haalbaarheid dienen organisaties zowel de voorziene tijd, budget als betrokken personeel door te geven </w:t>
      </w:r>
      <w:r w:rsidR="00BF31DE">
        <w:rPr>
          <w:i/>
          <w:iCs/>
          <w:lang w:val="nl-BE"/>
        </w:rPr>
        <w:t>die</w:t>
      </w:r>
      <w:r w:rsidRPr="00C218C4">
        <w:rPr>
          <w:i/>
          <w:iCs/>
          <w:lang w:val="nl-BE"/>
        </w:rPr>
        <w:t xml:space="preserve"> dit project co</w:t>
      </w:r>
      <w:r w:rsidRPr="00C218C4">
        <w:rPr>
          <w:rFonts w:hint="eastAsia"/>
          <w:i/>
          <w:iCs/>
          <w:lang w:val="nl-BE"/>
        </w:rPr>
        <w:t>ö</w:t>
      </w:r>
      <w:r w:rsidRPr="00C218C4">
        <w:rPr>
          <w:i/>
          <w:iCs/>
          <w:lang w:val="nl-BE"/>
        </w:rPr>
        <w:t>rdineren.</w:t>
      </w:r>
      <w:r w:rsidRPr="00C218C4">
        <w:rPr>
          <w:rFonts w:hint="eastAsia"/>
          <w:lang w:val="nl-BE"/>
        </w:rPr>
        <w:t> </w:t>
      </w:r>
      <w:r w:rsidRPr="00C218C4">
        <w:rPr>
          <w:lang w:val="nl-BE"/>
        </w:rPr>
        <w:t xml:space="preserve"> </w:t>
      </w:r>
    </w:p>
    <w:p w14:paraId="32A7246F" w14:textId="66CA394F" w:rsidR="00C218C4" w:rsidRPr="00C218C4" w:rsidRDefault="00C218C4" w:rsidP="00C61E73">
      <w:pPr>
        <w:numPr>
          <w:ilvl w:val="0"/>
          <w:numId w:val="25"/>
        </w:numPr>
        <w:spacing w:after="0" w:line="240" w:lineRule="auto"/>
        <w:jc w:val="both"/>
        <w:rPr>
          <w:b/>
          <w:lang w:val="nl-BE"/>
        </w:rPr>
      </w:pPr>
      <w:r w:rsidRPr="00C218C4">
        <w:rPr>
          <w:b/>
          <w:lang w:val="nl-BE"/>
        </w:rPr>
        <w:t xml:space="preserve">Potentieel voor sector </w:t>
      </w:r>
      <w:r w:rsidR="00FF767A">
        <w:rPr>
          <w:b/>
          <w:lang w:val="nl-BE"/>
        </w:rPr>
        <w:t xml:space="preserve">- </w:t>
      </w:r>
      <w:r w:rsidRPr="00C218C4">
        <w:rPr>
          <w:b/>
          <w:lang w:val="nl-BE"/>
        </w:rPr>
        <w:t>10%</w:t>
      </w:r>
    </w:p>
    <w:p w14:paraId="512D7F3B" w14:textId="51303F18" w:rsidR="00C218C4" w:rsidRPr="00C218C4" w:rsidRDefault="00C218C4" w:rsidP="002764FC">
      <w:pPr>
        <w:spacing w:after="0" w:line="240" w:lineRule="auto"/>
        <w:jc w:val="both"/>
        <w:rPr>
          <w:lang w:val="nl-BE"/>
        </w:rPr>
      </w:pPr>
      <w:r w:rsidRPr="00C218C4">
        <w:rPr>
          <w:lang w:val="nl-BE"/>
        </w:rPr>
        <w:t>Bij dit criterium wordt het leerpotentieel voor de sector beoordeeld. Bijzondere aandacht zal worden besteed aan de toegevoegde waarde van dit project voor andere actoren</w:t>
      </w:r>
      <w:r w:rsidR="007D0102">
        <w:rPr>
          <w:lang w:val="nl-BE"/>
        </w:rPr>
        <w:t xml:space="preserve"> en </w:t>
      </w:r>
      <w:r w:rsidRPr="00C218C4">
        <w:rPr>
          <w:lang w:val="nl-BE"/>
        </w:rPr>
        <w:t xml:space="preserve">de manier waarop </w:t>
      </w:r>
      <w:r w:rsidR="00495948">
        <w:rPr>
          <w:lang w:val="nl-BE"/>
        </w:rPr>
        <w:t xml:space="preserve">de organisatie de </w:t>
      </w:r>
      <w:r w:rsidRPr="00C218C4">
        <w:rPr>
          <w:lang w:val="nl-BE"/>
        </w:rPr>
        <w:t xml:space="preserve">resultaten van </w:t>
      </w:r>
      <w:r w:rsidR="00495948">
        <w:rPr>
          <w:lang w:val="nl-BE"/>
        </w:rPr>
        <w:t>haar</w:t>
      </w:r>
      <w:r w:rsidRPr="00C218C4">
        <w:rPr>
          <w:lang w:val="nl-BE"/>
        </w:rPr>
        <w:t xml:space="preserve"> project </w:t>
      </w:r>
      <w:r w:rsidR="00495948">
        <w:rPr>
          <w:lang w:val="nl-BE"/>
        </w:rPr>
        <w:t>zal</w:t>
      </w:r>
      <w:r w:rsidRPr="00C218C4">
        <w:rPr>
          <w:lang w:val="nl-BE"/>
        </w:rPr>
        <w:t xml:space="preserve"> delen met de sector. </w:t>
      </w:r>
    </w:p>
    <w:p w14:paraId="5976CA28" w14:textId="70CA6F2B" w:rsidR="00C218C4" w:rsidRPr="00C218C4" w:rsidRDefault="00C218C4" w:rsidP="002764FC">
      <w:pPr>
        <w:spacing w:after="0" w:line="240" w:lineRule="auto"/>
        <w:jc w:val="both"/>
        <w:rPr>
          <w:lang w:val="nl-BE"/>
        </w:rPr>
      </w:pPr>
      <w:r w:rsidRPr="00C218C4">
        <w:rPr>
          <w:i/>
          <w:iCs/>
          <w:lang w:val="nl-BE"/>
        </w:rPr>
        <w:t>Bij het beschrijven van het potentieel voor de sector dienen organisaties te beschrijven of het project een leerpotentieel heeft voor de sector en hoe de organisatie de resultaten zal delen met de sector (bv. door organisatie info-sessie, delen van presentaties,</w:t>
      </w:r>
      <w:r w:rsidR="00495948">
        <w:rPr>
          <w:i/>
          <w:iCs/>
          <w:lang w:val="nl-BE"/>
        </w:rPr>
        <w:t xml:space="preserve"> lessons learned/</w:t>
      </w:r>
      <w:proofErr w:type="spellStart"/>
      <w:r w:rsidR="00495948">
        <w:rPr>
          <w:i/>
          <w:iCs/>
          <w:lang w:val="nl-BE"/>
        </w:rPr>
        <w:t>good</w:t>
      </w:r>
      <w:proofErr w:type="spellEnd"/>
      <w:r w:rsidR="00495948">
        <w:rPr>
          <w:i/>
          <w:iCs/>
          <w:lang w:val="nl-BE"/>
        </w:rPr>
        <w:t xml:space="preserve"> </w:t>
      </w:r>
      <w:proofErr w:type="spellStart"/>
      <w:proofErr w:type="gramStart"/>
      <w:r w:rsidR="00495948">
        <w:rPr>
          <w:i/>
          <w:iCs/>
          <w:lang w:val="nl-BE"/>
        </w:rPr>
        <w:t>practices</w:t>
      </w:r>
      <w:proofErr w:type="spellEnd"/>
      <w:r w:rsidR="00495948">
        <w:rPr>
          <w:i/>
          <w:iCs/>
          <w:lang w:val="nl-BE"/>
        </w:rPr>
        <w:t>,…</w:t>
      </w:r>
      <w:proofErr w:type="gramEnd"/>
      <w:r w:rsidRPr="00C218C4">
        <w:rPr>
          <w:i/>
          <w:iCs/>
          <w:lang w:val="nl-BE"/>
        </w:rPr>
        <w:t xml:space="preserve">) </w:t>
      </w:r>
    </w:p>
    <w:p w14:paraId="248B2AFF" w14:textId="77777777" w:rsidR="00495948" w:rsidRDefault="00495948" w:rsidP="002764FC">
      <w:pPr>
        <w:spacing w:after="0" w:line="240" w:lineRule="auto"/>
        <w:jc w:val="both"/>
        <w:rPr>
          <w:b/>
          <w:lang w:val="nl-BE"/>
        </w:rPr>
      </w:pPr>
    </w:p>
    <w:p w14:paraId="7E8BCDD8" w14:textId="6C85164E" w:rsidR="005A20F8" w:rsidRDefault="00C218C4" w:rsidP="002764FC">
      <w:pPr>
        <w:spacing w:after="0" w:line="240" w:lineRule="auto"/>
        <w:jc w:val="both"/>
        <w:rPr>
          <w:lang w:val="nl-BE"/>
        </w:rPr>
      </w:pPr>
      <w:r w:rsidRPr="00C218C4">
        <w:rPr>
          <w:b/>
          <w:lang w:val="nl-BE"/>
        </w:rPr>
        <w:t>De projecten die een minimale score van 60% behalen op basis van de geformuleerde selectiecriteria komen in aanmerking voor financiering.</w:t>
      </w:r>
      <w:r w:rsidRPr="00C218C4">
        <w:rPr>
          <w:lang w:val="nl-BE"/>
        </w:rPr>
        <w:t xml:space="preserve"> De projecten worden in volgorde gerangschikt en </w:t>
      </w:r>
      <w:r w:rsidR="00495948">
        <w:rPr>
          <w:lang w:val="nl-BE"/>
        </w:rPr>
        <w:t xml:space="preserve">de </w:t>
      </w:r>
      <w:r w:rsidRPr="00C218C4">
        <w:rPr>
          <w:lang w:val="nl-BE"/>
        </w:rPr>
        <w:t xml:space="preserve">middelen worden toegekend tot uitputting van de middelen. </w:t>
      </w:r>
      <w:r w:rsidR="00390D3C">
        <w:rPr>
          <w:lang w:val="nl-BE"/>
        </w:rPr>
        <w:t>De niet-</w:t>
      </w:r>
      <w:r w:rsidRPr="00C61E73">
        <w:rPr>
          <w:lang w:val="nl-BE"/>
        </w:rPr>
        <w:t>weerhouden projecten</w:t>
      </w:r>
      <w:r w:rsidR="00C61E73" w:rsidRPr="00C61E73">
        <w:rPr>
          <w:lang w:val="nl-BE"/>
        </w:rPr>
        <w:t xml:space="preserve"> (een score v</w:t>
      </w:r>
      <w:r w:rsidR="00C61E73">
        <w:rPr>
          <w:lang w:val="nl-BE"/>
        </w:rPr>
        <w:t xml:space="preserve">an meer dan 60% maar geen resterend budget meer) </w:t>
      </w:r>
      <w:r w:rsidRPr="00C218C4">
        <w:rPr>
          <w:lang w:val="nl-BE"/>
        </w:rPr>
        <w:t xml:space="preserve">komen op een wachtlijst </w:t>
      </w:r>
      <w:r w:rsidR="00390D3C">
        <w:rPr>
          <w:lang w:val="nl-BE"/>
        </w:rPr>
        <w:t xml:space="preserve">te staan </w:t>
      </w:r>
      <w:r w:rsidRPr="00C218C4">
        <w:rPr>
          <w:lang w:val="nl-BE"/>
        </w:rPr>
        <w:t xml:space="preserve">in afwachting dat een goedgekeurd project uiteindelijk toch niet wordt uitgevoerd. </w:t>
      </w:r>
    </w:p>
    <w:p w14:paraId="19F75274" w14:textId="77777777" w:rsidR="005A20F8" w:rsidRDefault="005A20F8">
      <w:pPr>
        <w:suppressAutoHyphens w:val="0"/>
        <w:rPr>
          <w:lang w:val="nl-BE"/>
        </w:rPr>
      </w:pPr>
      <w:r>
        <w:rPr>
          <w:lang w:val="nl-BE"/>
        </w:rPr>
        <w:br w:type="page"/>
      </w:r>
    </w:p>
    <w:p w14:paraId="45DD9D5B" w14:textId="2F589CD1" w:rsidR="009E75DB" w:rsidRPr="00D8084C" w:rsidRDefault="009B2FA5" w:rsidP="002764FC">
      <w:pPr>
        <w:pStyle w:val="Kop1"/>
        <w:jc w:val="both"/>
        <w:rPr>
          <w:lang w:val="nl-BE"/>
        </w:rPr>
      </w:pPr>
      <w:r>
        <w:rPr>
          <w:lang w:val="nl-BE"/>
        </w:rPr>
        <w:lastRenderedPageBreak/>
        <w:t>Procedure</w:t>
      </w:r>
    </w:p>
    <w:p w14:paraId="71ADB616" w14:textId="36102264" w:rsidR="009B2FA5" w:rsidRPr="009B2FA5" w:rsidRDefault="009B2FA5" w:rsidP="002764FC">
      <w:pPr>
        <w:jc w:val="both"/>
        <w:rPr>
          <w:lang w:val="nl-BE"/>
        </w:rPr>
      </w:pPr>
      <w:proofErr w:type="gramStart"/>
      <w:r w:rsidRPr="009B2FA5">
        <w:rPr>
          <w:lang w:val="nl-BE"/>
        </w:rPr>
        <w:t>Totaal bedrag</w:t>
      </w:r>
      <w:proofErr w:type="gramEnd"/>
      <w:r w:rsidRPr="009B2FA5">
        <w:rPr>
          <w:lang w:val="nl-BE"/>
        </w:rPr>
        <w:t xml:space="preserve"> in het kwaliteitsfonds voor 201</w:t>
      </w:r>
      <w:r w:rsidR="00390D3C">
        <w:rPr>
          <w:lang w:val="nl-BE"/>
        </w:rPr>
        <w:t>9</w:t>
      </w:r>
      <w:r w:rsidRPr="009B2FA5">
        <w:rPr>
          <w:lang w:val="nl-BE"/>
        </w:rPr>
        <w:t xml:space="preserve"> = </w:t>
      </w:r>
      <w:r w:rsidR="00390D3C">
        <w:rPr>
          <w:b/>
          <w:lang w:val="nl-BE"/>
        </w:rPr>
        <w:t>60</w:t>
      </w:r>
      <w:r w:rsidRPr="009B2FA5">
        <w:rPr>
          <w:b/>
          <w:lang w:val="nl-BE"/>
        </w:rPr>
        <w:t>.000 euro</w:t>
      </w:r>
      <w:r w:rsidRPr="009B2FA5">
        <w:rPr>
          <w:lang w:val="nl-BE"/>
        </w:rPr>
        <w:t xml:space="preserve"> (i.e. voor álle leden van ngo-federatie, ACODEV en FIABEL samen)</w:t>
      </w:r>
    </w:p>
    <w:p w14:paraId="302F5E35" w14:textId="3AE85A2B" w:rsidR="009B2FA5" w:rsidRPr="009B2FA5" w:rsidRDefault="009B2FA5" w:rsidP="002764FC">
      <w:pPr>
        <w:pStyle w:val="Lijstalinea"/>
        <w:numPr>
          <w:ilvl w:val="0"/>
          <w:numId w:val="26"/>
        </w:numPr>
        <w:jc w:val="both"/>
        <w:rPr>
          <w:b/>
          <w:lang w:val="nl-BE"/>
        </w:rPr>
      </w:pPr>
      <w:proofErr w:type="gramStart"/>
      <w:r w:rsidRPr="009B2FA5">
        <w:rPr>
          <w:lang w:val="nl-BE"/>
        </w:rPr>
        <w:t>Max</w:t>
      </w:r>
      <w:r w:rsidR="00390D3C">
        <w:rPr>
          <w:lang w:val="nl-BE"/>
        </w:rPr>
        <w:t>imum</w:t>
      </w:r>
      <w:r w:rsidRPr="009B2FA5">
        <w:rPr>
          <w:lang w:val="nl-BE"/>
        </w:rPr>
        <w:t xml:space="preserve"> bedrag</w:t>
      </w:r>
      <w:proofErr w:type="gramEnd"/>
      <w:r w:rsidRPr="009B2FA5">
        <w:rPr>
          <w:lang w:val="nl-BE"/>
        </w:rPr>
        <w:t xml:space="preserve"> toe te kennen bij selectie </w:t>
      </w:r>
      <w:r w:rsidR="00390D3C">
        <w:rPr>
          <w:lang w:val="nl-BE"/>
        </w:rPr>
        <w:t xml:space="preserve">I </w:t>
      </w:r>
      <w:r w:rsidRPr="009B2FA5">
        <w:rPr>
          <w:lang w:val="nl-BE"/>
        </w:rPr>
        <w:t xml:space="preserve">van </w:t>
      </w:r>
      <w:r w:rsidR="00390D3C">
        <w:rPr>
          <w:lang w:val="nl-BE"/>
        </w:rPr>
        <w:t>1</w:t>
      </w:r>
      <w:r w:rsidRPr="009B2FA5">
        <w:rPr>
          <w:b/>
          <w:lang w:val="nl-BE"/>
        </w:rPr>
        <w:t>7 mei</w:t>
      </w:r>
      <w:r w:rsidR="00390D3C">
        <w:rPr>
          <w:b/>
          <w:lang w:val="nl-BE"/>
        </w:rPr>
        <w:t xml:space="preserve"> 2019</w:t>
      </w:r>
      <w:r w:rsidRPr="009B2FA5">
        <w:rPr>
          <w:b/>
          <w:lang w:val="nl-BE"/>
        </w:rPr>
        <w:t xml:space="preserve">: </w:t>
      </w:r>
      <w:r w:rsidR="00390D3C">
        <w:rPr>
          <w:b/>
          <w:lang w:val="nl-BE"/>
        </w:rPr>
        <w:t>40</w:t>
      </w:r>
      <w:r w:rsidRPr="009B2FA5">
        <w:rPr>
          <w:b/>
          <w:lang w:val="nl-BE"/>
        </w:rPr>
        <w:t>.000 euro</w:t>
      </w:r>
    </w:p>
    <w:p w14:paraId="243DE69B" w14:textId="7ED7E927" w:rsidR="009B2FA5" w:rsidRPr="009B2FA5" w:rsidRDefault="009B2FA5" w:rsidP="002764FC">
      <w:pPr>
        <w:pStyle w:val="Lijstalinea"/>
        <w:numPr>
          <w:ilvl w:val="0"/>
          <w:numId w:val="26"/>
        </w:numPr>
        <w:jc w:val="both"/>
        <w:rPr>
          <w:lang w:val="nl-BE"/>
        </w:rPr>
      </w:pPr>
      <w:proofErr w:type="gramStart"/>
      <w:r w:rsidRPr="009B2FA5">
        <w:rPr>
          <w:lang w:val="nl-BE"/>
        </w:rPr>
        <w:t>Min</w:t>
      </w:r>
      <w:r w:rsidR="00390D3C">
        <w:rPr>
          <w:lang w:val="nl-BE"/>
        </w:rPr>
        <w:t>imum</w:t>
      </w:r>
      <w:r w:rsidRPr="009B2FA5">
        <w:rPr>
          <w:lang w:val="nl-BE"/>
        </w:rPr>
        <w:t xml:space="preserve"> bedrag</w:t>
      </w:r>
      <w:proofErr w:type="gramEnd"/>
      <w:r w:rsidRPr="009B2FA5">
        <w:rPr>
          <w:lang w:val="nl-BE"/>
        </w:rPr>
        <w:t xml:space="preserve"> </w:t>
      </w:r>
      <w:r w:rsidR="00C61E73">
        <w:rPr>
          <w:lang w:val="nl-BE"/>
        </w:rPr>
        <w:t>beschikbaar</w:t>
      </w:r>
      <w:r w:rsidRPr="009B2FA5">
        <w:rPr>
          <w:lang w:val="nl-BE"/>
        </w:rPr>
        <w:t xml:space="preserve"> bij selectie </w:t>
      </w:r>
      <w:r w:rsidR="00390D3C">
        <w:rPr>
          <w:lang w:val="nl-BE"/>
        </w:rPr>
        <w:t xml:space="preserve">II </w:t>
      </w:r>
      <w:r w:rsidRPr="009B2FA5">
        <w:rPr>
          <w:lang w:val="nl-BE"/>
        </w:rPr>
        <w:t xml:space="preserve">van </w:t>
      </w:r>
      <w:r w:rsidR="00390D3C" w:rsidRPr="00390D3C">
        <w:rPr>
          <w:b/>
          <w:lang w:val="nl-BE"/>
        </w:rPr>
        <w:t>4</w:t>
      </w:r>
      <w:r w:rsidRPr="00390D3C">
        <w:rPr>
          <w:b/>
          <w:lang w:val="nl-BE"/>
        </w:rPr>
        <w:t xml:space="preserve"> </w:t>
      </w:r>
      <w:r w:rsidRPr="009B2FA5">
        <w:rPr>
          <w:b/>
          <w:lang w:val="nl-BE"/>
        </w:rPr>
        <w:t>oktober</w:t>
      </w:r>
      <w:r w:rsidR="00390D3C">
        <w:rPr>
          <w:b/>
          <w:lang w:val="nl-BE"/>
        </w:rPr>
        <w:t xml:space="preserve"> 2019</w:t>
      </w:r>
      <w:r w:rsidRPr="009B2FA5">
        <w:rPr>
          <w:b/>
          <w:lang w:val="nl-BE"/>
        </w:rPr>
        <w:t>: 20.000 euro</w:t>
      </w:r>
      <w:r w:rsidRPr="009B2FA5">
        <w:rPr>
          <w:lang w:val="nl-BE"/>
        </w:rPr>
        <w:t xml:space="preserve"> (+ bedrag dat nog rest na de eerste selectiedatum)</w:t>
      </w:r>
    </w:p>
    <w:tbl>
      <w:tblPr>
        <w:tblStyle w:val="Tabelraster"/>
        <w:tblW w:w="9361" w:type="dxa"/>
        <w:tblInd w:w="-5" w:type="dxa"/>
        <w:tblLayout w:type="fixed"/>
        <w:tblLook w:val="04A0" w:firstRow="1" w:lastRow="0" w:firstColumn="1" w:lastColumn="0" w:noHBand="0" w:noVBand="1"/>
      </w:tblPr>
      <w:tblGrid>
        <w:gridCol w:w="534"/>
        <w:gridCol w:w="4822"/>
        <w:gridCol w:w="2002"/>
        <w:gridCol w:w="17"/>
        <w:gridCol w:w="1986"/>
      </w:tblGrid>
      <w:tr w:rsidR="009B2FA5" w:rsidRPr="009B2FA5" w14:paraId="76E22FC0" w14:textId="77777777" w:rsidTr="009B2FA5">
        <w:tc>
          <w:tcPr>
            <w:tcW w:w="5356" w:type="dxa"/>
            <w:gridSpan w:val="2"/>
            <w:shd w:val="clear" w:color="auto" w:fill="auto"/>
          </w:tcPr>
          <w:p w14:paraId="2A7374DA" w14:textId="77777777" w:rsidR="009B2FA5" w:rsidRPr="009B2FA5" w:rsidRDefault="009B2FA5" w:rsidP="002764FC">
            <w:pPr>
              <w:spacing w:before="120" w:after="200" w:line="264" w:lineRule="auto"/>
              <w:jc w:val="both"/>
              <w:rPr>
                <w:b/>
                <w:lang w:val="nl-BE"/>
              </w:rPr>
            </w:pPr>
            <w:r w:rsidRPr="009B2FA5">
              <w:rPr>
                <w:b/>
                <w:lang w:val="nl-BE"/>
              </w:rPr>
              <w:t>Details procedure:</w:t>
            </w:r>
          </w:p>
        </w:tc>
        <w:tc>
          <w:tcPr>
            <w:tcW w:w="2002" w:type="dxa"/>
            <w:shd w:val="clear" w:color="auto" w:fill="auto"/>
            <w:vAlign w:val="bottom"/>
          </w:tcPr>
          <w:p w14:paraId="2A56AA89" w14:textId="7813FCF7" w:rsidR="009B2FA5" w:rsidRPr="009B2FA5" w:rsidRDefault="00FA6730" w:rsidP="002764FC">
            <w:pPr>
              <w:spacing w:before="120" w:after="200" w:line="264" w:lineRule="auto"/>
              <w:jc w:val="both"/>
              <w:rPr>
                <w:lang w:val="nl-BE"/>
              </w:rPr>
            </w:pPr>
            <w:proofErr w:type="gramStart"/>
            <w:r>
              <w:rPr>
                <w:lang w:val="nl-BE"/>
              </w:rPr>
              <w:t xml:space="preserve">Selectie  </w:t>
            </w:r>
            <w:r w:rsidR="009B2FA5" w:rsidRPr="009B2FA5">
              <w:rPr>
                <w:lang w:val="nl-BE"/>
              </w:rPr>
              <w:t>I</w:t>
            </w:r>
            <w:proofErr w:type="gramEnd"/>
          </w:p>
        </w:tc>
        <w:tc>
          <w:tcPr>
            <w:tcW w:w="2003" w:type="dxa"/>
            <w:gridSpan w:val="2"/>
            <w:shd w:val="clear" w:color="auto" w:fill="auto"/>
            <w:vAlign w:val="bottom"/>
          </w:tcPr>
          <w:p w14:paraId="59D90D5B" w14:textId="5E873FBD" w:rsidR="009B2FA5" w:rsidRPr="009B2FA5" w:rsidRDefault="00FA6730" w:rsidP="002764FC">
            <w:pPr>
              <w:spacing w:before="120" w:after="200" w:line="264" w:lineRule="auto"/>
              <w:jc w:val="both"/>
              <w:rPr>
                <w:lang w:val="nl-BE"/>
              </w:rPr>
            </w:pPr>
            <w:r>
              <w:rPr>
                <w:lang w:val="nl-BE"/>
              </w:rPr>
              <w:t xml:space="preserve">Selectie </w:t>
            </w:r>
            <w:r w:rsidR="009B2FA5" w:rsidRPr="009B2FA5">
              <w:rPr>
                <w:lang w:val="nl-BE"/>
              </w:rPr>
              <w:t>II</w:t>
            </w:r>
          </w:p>
        </w:tc>
      </w:tr>
      <w:tr w:rsidR="009B2FA5" w:rsidRPr="009B2FA5" w14:paraId="019376BE" w14:textId="77777777" w:rsidTr="009B2FA5">
        <w:tc>
          <w:tcPr>
            <w:tcW w:w="534" w:type="dxa"/>
            <w:shd w:val="clear" w:color="auto" w:fill="auto"/>
            <w:vAlign w:val="center"/>
          </w:tcPr>
          <w:p w14:paraId="5E4ED4D4" w14:textId="77777777" w:rsidR="009B2FA5" w:rsidRPr="009B2FA5" w:rsidRDefault="009B2FA5" w:rsidP="002764FC">
            <w:pPr>
              <w:spacing w:before="120" w:after="200" w:line="264" w:lineRule="auto"/>
              <w:jc w:val="both"/>
              <w:rPr>
                <w:b/>
                <w:lang w:val="nl-BE"/>
              </w:rPr>
            </w:pPr>
            <w:r w:rsidRPr="009B2FA5">
              <w:rPr>
                <w:b/>
                <w:lang w:val="nl-BE"/>
              </w:rPr>
              <w:t>1</w:t>
            </w:r>
          </w:p>
        </w:tc>
        <w:tc>
          <w:tcPr>
            <w:tcW w:w="4822" w:type="dxa"/>
            <w:shd w:val="clear" w:color="auto" w:fill="auto"/>
          </w:tcPr>
          <w:p w14:paraId="08D44878" w14:textId="77777777" w:rsidR="009B2FA5" w:rsidRPr="009B2FA5" w:rsidRDefault="009B2FA5" w:rsidP="002764FC">
            <w:pPr>
              <w:spacing w:before="120" w:after="200" w:line="264" w:lineRule="auto"/>
              <w:jc w:val="both"/>
              <w:rPr>
                <w:lang w:val="nl-BE"/>
              </w:rPr>
            </w:pPr>
            <w:r w:rsidRPr="009B2FA5">
              <w:rPr>
                <w:lang w:val="nl-BE"/>
              </w:rPr>
              <w:t xml:space="preserve">Je dient een projectvoorstel in op basis van het format in bijlage 1. </w:t>
            </w:r>
          </w:p>
          <w:p w14:paraId="6F8D9F0A" w14:textId="60A12E96" w:rsidR="009B2FA5" w:rsidRPr="009B2FA5" w:rsidRDefault="009B2FA5" w:rsidP="00113378">
            <w:pPr>
              <w:spacing w:before="120" w:after="200" w:line="264" w:lineRule="auto"/>
              <w:rPr>
                <w:lang w:val="nl-BE"/>
              </w:rPr>
            </w:pPr>
            <w:r w:rsidRPr="009B2FA5">
              <w:rPr>
                <w:lang w:val="nl-BE"/>
              </w:rPr>
              <w:t xml:space="preserve">Stuur dit via e-mail aan </w:t>
            </w:r>
            <w:hyperlink r:id="rId9" w:history="1">
              <w:r w:rsidR="007D0102" w:rsidRPr="00370AF0">
                <w:rPr>
                  <w:rStyle w:val="Hyperlink"/>
                  <w:lang w:val="nl-BE"/>
                </w:rPr>
                <w:t>heleen.neirynck@ngo-federatie.be</w:t>
              </w:r>
            </w:hyperlink>
            <w:r w:rsidR="007D0102">
              <w:rPr>
                <w:lang w:val="nl-BE"/>
              </w:rPr>
              <w:t xml:space="preserve"> </w:t>
            </w:r>
            <w:r w:rsidRPr="009B2FA5">
              <w:rPr>
                <w:lang w:val="nl-BE"/>
              </w:rPr>
              <w:t xml:space="preserve">én </w:t>
            </w:r>
            <w:hyperlink r:id="rId10" w:history="1">
              <w:r w:rsidR="00396393" w:rsidRPr="00911557">
                <w:rPr>
                  <w:rStyle w:val="Hyperlink"/>
                  <w:lang w:val="nl-BE"/>
                </w:rPr>
                <w:t>jf@acodev.be</w:t>
              </w:r>
            </w:hyperlink>
            <w:r w:rsidR="00396393">
              <w:rPr>
                <w:lang w:val="nl-BE"/>
              </w:rPr>
              <w:t xml:space="preserve"> </w:t>
            </w:r>
            <w:r w:rsidRPr="009B2FA5">
              <w:rPr>
                <w:lang w:val="nl-BE"/>
              </w:rPr>
              <w:t xml:space="preserve">(Justine Ferrier) én </w:t>
            </w:r>
            <w:hyperlink r:id="rId11" w:history="1">
              <w:r w:rsidR="00396393" w:rsidRPr="00911557">
                <w:rPr>
                  <w:rStyle w:val="Hyperlink"/>
                  <w:lang w:val="nl-BE"/>
                </w:rPr>
                <w:t>ruth.beeckmans@fiabel.be</w:t>
              </w:r>
            </w:hyperlink>
            <w:r w:rsidR="00396393">
              <w:rPr>
                <w:lang w:val="nl-BE"/>
              </w:rPr>
              <w:t xml:space="preserve"> </w:t>
            </w:r>
            <w:r w:rsidRPr="009B2FA5">
              <w:rPr>
                <w:lang w:val="nl-BE"/>
              </w:rPr>
              <w:t>tegen de vooropgestelde deadlines. Dit kan in het Frans</w:t>
            </w:r>
            <w:r w:rsidR="00113378">
              <w:rPr>
                <w:lang w:val="nl-BE"/>
              </w:rPr>
              <w:t xml:space="preserve"> of</w:t>
            </w:r>
            <w:r w:rsidR="007D0102">
              <w:rPr>
                <w:lang w:val="nl-BE"/>
              </w:rPr>
              <w:t xml:space="preserve"> </w:t>
            </w:r>
            <w:r w:rsidRPr="009B2FA5">
              <w:rPr>
                <w:lang w:val="nl-BE"/>
              </w:rPr>
              <w:t>het Nederlands</w:t>
            </w:r>
            <w:r w:rsidR="00113378">
              <w:rPr>
                <w:lang w:val="nl-BE"/>
              </w:rPr>
              <w:t>.</w:t>
            </w:r>
          </w:p>
        </w:tc>
        <w:tc>
          <w:tcPr>
            <w:tcW w:w="2002" w:type="dxa"/>
            <w:shd w:val="clear" w:color="auto" w:fill="auto"/>
            <w:vAlign w:val="center"/>
          </w:tcPr>
          <w:p w14:paraId="271B2F95" w14:textId="2339EE47" w:rsidR="009B2FA5" w:rsidRPr="009B2FA5" w:rsidRDefault="00113378" w:rsidP="00F27E94">
            <w:pPr>
              <w:spacing w:before="120" w:after="200" w:line="264" w:lineRule="auto"/>
              <w:jc w:val="both"/>
              <w:rPr>
                <w:b/>
                <w:lang w:val="nl-BE"/>
              </w:rPr>
            </w:pPr>
            <w:r>
              <w:rPr>
                <w:b/>
                <w:lang w:val="nl-BE"/>
              </w:rPr>
              <w:t>17/05/2019</w:t>
            </w:r>
          </w:p>
        </w:tc>
        <w:tc>
          <w:tcPr>
            <w:tcW w:w="2003" w:type="dxa"/>
            <w:gridSpan w:val="2"/>
            <w:shd w:val="clear" w:color="auto" w:fill="auto"/>
            <w:vAlign w:val="center"/>
          </w:tcPr>
          <w:p w14:paraId="58FD1ECD" w14:textId="69A1F6BE" w:rsidR="009B2FA5" w:rsidRPr="009B2FA5" w:rsidRDefault="00113378" w:rsidP="002764FC">
            <w:pPr>
              <w:spacing w:before="120" w:after="200" w:line="264" w:lineRule="auto"/>
              <w:jc w:val="both"/>
              <w:rPr>
                <w:b/>
                <w:lang w:val="nl-BE"/>
              </w:rPr>
            </w:pPr>
            <w:r>
              <w:rPr>
                <w:b/>
                <w:lang w:val="nl-BE"/>
              </w:rPr>
              <w:t>04/10/2019</w:t>
            </w:r>
          </w:p>
        </w:tc>
      </w:tr>
      <w:tr w:rsidR="009B2FA5" w:rsidRPr="009B2FA5" w14:paraId="07F7D7D4" w14:textId="77777777" w:rsidTr="009B2FA5">
        <w:tc>
          <w:tcPr>
            <w:tcW w:w="534" w:type="dxa"/>
            <w:shd w:val="clear" w:color="auto" w:fill="auto"/>
            <w:vAlign w:val="center"/>
          </w:tcPr>
          <w:p w14:paraId="113F0974" w14:textId="77777777" w:rsidR="009B2FA5" w:rsidRPr="009B2FA5" w:rsidRDefault="009B2FA5" w:rsidP="002764FC">
            <w:pPr>
              <w:spacing w:before="120" w:after="200" w:line="264" w:lineRule="auto"/>
              <w:jc w:val="both"/>
              <w:rPr>
                <w:b/>
                <w:lang w:val="nl-BE"/>
              </w:rPr>
            </w:pPr>
            <w:r w:rsidRPr="009B2FA5">
              <w:rPr>
                <w:b/>
                <w:lang w:val="nl-BE"/>
              </w:rPr>
              <w:t>2</w:t>
            </w:r>
          </w:p>
        </w:tc>
        <w:tc>
          <w:tcPr>
            <w:tcW w:w="4822" w:type="dxa"/>
            <w:shd w:val="clear" w:color="auto" w:fill="auto"/>
          </w:tcPr>
          <w:p w14:paraId="67A94972" w14:textId="1DA1FF71" w:rsidR="009B2FA5" w:rsidRPr="009B2FA5" w:rsidRDefault="009B2FA5" w:rsidP="002764FC">
            <w:pPr>
              <w:spacing w:before="120" w:after="200" w:line="264" w:lineRule="auto"/>
              <w:jc w:val="both"/>
              <w:rPr>
                <w:lang w:val="nl-BE"/>
              </w:rPr>
            </w:pPr>
            <w:r w:rsidRPr="009B2FA5">
              <w:rPr>
                <w:lang w:val="nl-BE"/>
              </w:rPr>
              <w:t>De beslissingen van het selectiecomité worden bekendgemaakt.</w:t>
            </w:r>
          </w:p>
        </w:tc>
        <w:tc>
          <w:tcPr>
            <w:tcW w:w="2002" w:type="dxa"/>
            <w:shd w:val="clear" w:color="auto" w:fill="auto"/>
            <w:vAlign w:val="center"/>
          </w:tcPr>
          <w:p w14:paraId="6473882F" w14:textId="733BBF1F" w:rsidR="009B2FA5" w:rsidRPr="009B2FA5" w:rsidRDefault="00113378" w:rsidP="002764FC">
            <w:pPr>
              <w:spacing w:before="120" w:after="200" w:line="264" w:lineRule="auto"/>
              <w:jc w:val="both"/>
              <w:rPr>
                <w:lang w:val="nl-BE"/>
              </w:rPr>
            </w:pPr>
            <w:r>
              <w:rPr>
                <w:lang w:val="nl-BE"/>
              </w:rPr>
              <w:t>27/05/2019</w:t>
            </w:r>
          </w:p>
        </w:tc>
        <w:tc>
          <w:tcPr>
            <w:tcW w:w="2003" w:type="dxa"/>
            <w:gridSpan w:val="2"/>
            <w:shd w:val="clear" w:color="auto" w:fill="auto"/>
            <w:vAlign w:val="center"/>
          </w:tcPr>
          <w:p w14:paraId="3F3C50E3" w14:textId="2D12D2A6" w:rsidR="009B2FA5" w:rsidRPr="009B2FA5" w:rsidRDefault="00113378" w:rsidP="002764FC">
            <w:pPr>
              <w:spacing w:before="120" w:after="200" w:line="264" w:lineRule="auto"/>
              <w:jc w:val="both"/>
              <w:rPr>
                <w:lang w:val="nl-BE"/>
              </w:rPr>
            </w:pPr>
            <w:r>
              <w:rPr>
                <w:lang w:val="nl-BE"/>
              </w:rPr>
              <w:t>14/10/2019</w:t>
            </w:r>
          </w:p>
        </w:tc>
      </w:tr>
      <w:tr w:rsidR="009B2FA5" w:rsidRPr="008C11CD" w14:paraId="17F26224" w14:textId="77777777" w:rsidTr="009B2FA5">
        <w:tc>
          <w:tcPr>
            <w:tcW w:w="534" w:type="dxa"/>
            <w:shd w:val="clear" w:color="auto" w:fill="auto"/>
            <w:vAlign w:val="center"/>
          </w:tcPr>
          <w:p w14:paraId="4A1F9ECE" w14:textId="77777777" w:rsidR="009B2FA5" w:rsidRPr="009B2FA5" w:rsidRDefault="009B2FA5" w:rsidP="002764FC">
            <w:pPr>
              <w:spacing w:before="120" w:after="200" w:line="264" w:lineRule="auto"/>
              <w:jc w:val="both"/>
              <w:rPr>
                <w:b/>
                <w:lang w:val="nl-BE"/>
              </w:rPr>
            </w:pPr>
            <w:r w:rsidRPr="009B2FA5">
              <w:rPr>
                <w:b/>
                <w:lang w:val="nl-BE"/>
              </w:rPr>
              <w:t>3</w:t>
            </w:r>
          </w:p>
        </w:tc>
        <w:tc>
          <w:tcPr>
            <w:tcW w:w="4822" w:type="dxa"/>
            <w:shd w:val="clear" w:color="auto" w:fill="auto"/>
          </w:tcPr>
          <w:p w14:paraId="650DD64B" w14:textId="77777777" w:rsidR="009B2FA5" w:rsidRPr="009B2FA5" w:rsidRDefault="009B2FA5" w:rsidP="002764FC">
            <w:pPr>
              <w:spacing w:before="120" w:after="200" w:line="264" w:lineRule="auto"/>
              <w:jc w:val="both"/>
              <w:rPr>
                <w:lang w:val="nl-BE"/>
              </w:rPr>
            </w:pPr>
            <w:r w:rsidRPr="009B2FA5">
              <w:rPr>
                <w:lang w:val="nl-BE"/>
              </w:rPr>
              <w:t xml:space="preserve">De organisatie zoekt de externe dienstverlener (consultant of organisator van de vorming). </w:t>
            </w:r>
          </w:p>
          <w:p w14:paraId="27906C27" w14:textId="77777777" w:rsidR="00113378" w:rsidRDefault="009B2FA5" w:rsidP="00396393">
            <w:pPr>
              <w:spacing w:before="120" w:after="200" w:line="264" w:lineRule="auto"/>
              <w:jc w:val="both"/>
              <w:rPr>
                <w:lang w:val="nl-BE"/>
              </w:rPr>
            </w:pPr>
            <w:r w:rsidRPr="009B2FA5">
              <w:rPr>
                <w:lang w:val="nl-BE"/>
              </w:rPr>
              <w:t xml:space="preserve">De federaties kunnen hierbij ondersteunen en hun </w:t>
            </w:r>
            <w:hyperlink r:id="rId12" w:history="1">
              <w:proofErr w:type="spellStart"/>
              <w:r w:rsidRPr="00396393">
                <w:rPr>
                  <w:rStyle w:val="Hyperlink"/>
                  <w:lang w:val="nl-BE"/>
                </w:rPr>
                <w:t>expertendatabank</w:t>
              </w:r>
              <w:proofErr w:type="spellEnd"/>
            </w:hyperlink>
            <w:r w:rsidRPr="009B2FA5">
              <w:rPr>
                <w:lang w:val="nl-BE"/>
              </w:rPr>
              <w:t xml:space="preserve"> ter beschikking stellen. </w:t>
            </w:r>
          </w:p>
          <w:p w14:paraId="1EDD7F87" w14:textId="2790413A" w:rsidR="009B2FA5" w:rsidRPr="009B2FA5" w:rsidRDefault="009B2FA5" w:rsidP="00113378">
            <w:pPr>
              <w:spacing w:before="120" w:after="200" w:line="264" w:lineRule="auto"/>
              <w:jc w:val="both"/>
              <w:rPr>
                <w:lang w:val="nl-BE"/>
              </w:rPr>
            </w:pPr>
            <w:r w:rsidRPr="009B2FA5">
              <w:rPr>
                <w:lang w:val="nl-BE"/>
              </w:rPr>
              <w:t>Indien geen dienstverlener kan gevonden worden tegen de deadline van administratieve afhandeling</w:t>
            </w:r>
            <w:r w:rsidR="00AF629C">
              <w:rPr>
                <w:lang w:val="nl-BE"/>
              </w:rPr>
              <w:t xml:space="preserve"> (</w:t>
            </w:r>
            <w:r w:rsidR="00C61E73">
              <w:rPr>
                <w:lang w:val="nl-BE"/>
              </w:rPr>
              <w:t xml:space="preserve">zie </w:t>
            </w:r>
            <w:r w:rsidR="00113378">
              <w:rPr>
                <w:lang w:val="nl-BE"/>
              </w:rPr>
              <w:t>punt 4</w:t>
            </w:r>
            <w:r w:rsidR="00AF629C">
              <w:rPr>
                <w:lang w:val="nl-BE"/>
              </w:rPr>
              <w:t>)</w:t>
            </w:r>
            <w:r w:rsidRPr="009B2FA5">
              <w:rPr>
                <w:lang w:val="nl-BE"/>
              </w:rPr>
              <w:t xml:space="preserve">, behoudt ACODEV zich het recht om de ondersteuning van het project te annuleren en de middelen toe te kennen aan andere projecten op een wachtlijst. </w:t>
            </w:r>
          </w:p>
        </w:tc>
        <w:tc>
          <w:tcPr>
            <w:tcW w:w="2002" w:type="dxa"/>
            <w:shd w:val="clear" w:color="auto" w:fill="auto"/>
          </w:tcPr>
          <w:p w14:paraId="327226E0" w14:textId="77777777" w:rsidR="009B2FA5" w:rsidRPr="009B2FA5" w:rsidRDefault="009B2FA5" w:rsidP="002764FC">
            <w:pPr>
              <w:spacing w:before="120" w:after="200" w:line="264" w:lineRule="auto"/>
              <w:jc w:val="both"/>
              <w:rPr>
                <w:lang w:val="nl-BE"/>
              </w:rPr>
            </w:pPr>
          </w:p>
        </w:tc>
        <w:tc>
          <w:tcPr>
            <w:tcW w:w="2003" w:type="dxa"/>
            <w:gridSpan w:val="2"/>
            <w:shd w:val="clear" w:color="auto" w:fill="auto"/>
          </w:tcPr>
          <w:p w14:paraId="604A2821" w14:textId="77777777" w:rsidR="009B2FA5" w:rsidRPr="009B2FA5" w:rsidRDefault="009B2FA5" w:rsidP="002764FC">
            <w:pPr>
              <w:spacing w:before="120" w:after="200" w:line="264" w:lineRule="auto"/>
              <w:jc w:val="both"/>
              <w:rPr>
                <w:lang w:val="nl-BE"/>
              </w:rPr>
            </w:pPr>
          </w:p>
        </w:tc>
      </w:tr>
      <w:tr w:rsidR="009B2FA5" w:rsidRPr="009B2FA5" w14:paraId="324F5638" w14:textId="77777777" w:rsidTr="009B2FA5">
        <w:tc>
          <w:tcPr>
            <w:tcW w:w="534" w:type="dxa"/>
            <w:shd w:val="clear" w:color="auto" w:fill="auto"/>
            <w:vAlign w:val="center"/>
          </w:tcPr>
          <w:p w14:paraId="169B6C44" w14:textId="77777777" w:rsidR="009B2FA5" w:rsidRPr="009B2FA5" w:rsidRDefault="009B2FA5" w:rsidP="002764FC">
            <w:pPr>
              <w:spacing w:before="120" w:after="200" w:line="264" w:lineRule="auto"/>
              <w:jc w:val="both"/>
              <w:rPr>
                <w:b/>
                <w:lang w:val="nl-BE"/>
              </w:rPr>
            </w:pPr>
            <w:r w:rsidRPr="009B2FA5">
              <w:rPr>
                <w:b/>
                <w:lang w:val="nl-BE"/>
              </w:rPr>
              <w:t>4</w:t>
            </w:r>
          </w:p>
        </w:tc>
        <w:tc>
          <w:tcPr>
            <w:tcW w:w="4822" w:type="dxa"/>
            <w:shd w:val="clear" w:color="auto" w:fill="auto"/>
            <w:vAlign w:val="center"/>
          </w:tcPr>
          <w:p w14:paraId="6A67FD3C" w14:textId="288E662D" w:rsidR="009B2FA5" w:rsidRPr="009B2FA5" w:rsidRDefault="009B2FA5" w:rsidP="002764FC">
            <w:pPr>
              <w:spacing w:before="120" w:after="200" w:line="264" w:lineRule="auto"/>
              <w:jc w:val="both"/>
              <w:rPr>
                <w:lang w:val="nl-BE"/>
              </w:rPr>
            </w:pPr>
            <w:r w:rsidRPr="009B2FA5">
              <w:rPr>
                <w:lang w:val="nl-BE"/>
              </w:rPr>
              <w:t xml:space="preserve">Deadline administratieve afhandeling (contract </w:t>
            </w:r>
            <w:r w:rsidR="00C61E73">
              <w:rPr>
                <w:lang w:val="nl-BE"/>
              </w:rPr>
              <w:t>tussen ACODEV en</w:t>
            </w:r>
            <w:r w:rsidRPr="009B2FA5">
              <w:rPr>
                <w:lang w:val="nl-BE"/>
              </w:rPr>
              <w:t xml:space="preserve"> de organisatie + contract </w:t>
            </w:r>
            <w:r w:rsidR="00C61E73">
              <w:rPr>
                <w:lang w:val="nl-BE"/>
              </w:rPr>
              <w:t>tussen</w:t>
            </w:r>
            <w:r w:rsidRPr="009B2FA5">
              <w:rPr>
                <w:lang w:val="nl-BE"/>
              </w:rPr>
              <w:t xml:space="preserve"> de externe dienstverlener</w:t>
            </w:r>
            <w:r w:rsidR="00C61E73">
              <w:rPr>
                <w:lang w:val="nl-BE"/>
              </w:rPr>
              <w:t xml:space="preserve"> en de organisatie</w:t>
            </w:r>
            <w:r w:rsidRPr="009B2FA5">
              <w:rPr>
                <w:lang w:val="nl-BE"/>
              </w:rPr>
              <w:t xml:space="preserve">). </w:t>
            </w:r>
          </w:p>
          <w:p w14:paraId="485831C0" w14:textId="77777777" w:rsidR="009B2FA5" w:rsidRPr="009B2FA5" w:rsidRDefault="009B2FA5" w:rsidP="002764FC">
            <w:pPr>
              <w:spacing w:before="120" w:after="200" w:line="264" w:lineRule="auto"/>
              <w:jc w:val="both"/>
              <w:rPr>
                <w:lang w:val="nl-BE"/>
              </w:rPr>
            </w:pPr>
            <w:r w:rsidRPr="009B2FA5">
              <w:rPr>
                <w:lang w:val="nl-BE"/>
              </w:rPr>
              <w:t xml:space="preserve">Sinds 2014 is de administratie van het kwaliteitsfonds gecentraliseerd bij ACODEV: </w:t>
            </w:r>
          </w:p>
          <w:p w14:paraId="7A797FB1" w14:textId="77777777" w:rsidR="009B2FA5" w:rsidRPr="009B2FA5" w:rsidRDefault="009B2FA5" w:rsidP="002764FC">
            <w:pPr>
              <w:numPr>
                <w:ilvl w:val="0"/>
                <w:numId w:val="27"/>
              </w:numPr>
              <w:spacing w:before="120" w:after="200" w:line="264" w:lineRule="auto"/>
              <w:jc w:val="both"/>
              <w:rPr>
                <w:lang w:val="nl-BE"/>
              </w:rPr>
            </w:pPr>
            <w:r w:rsidRPr="009B2FA5">
              <w:rPr>
                <w:lang w:val="nl-BE"/>
              </w:rPr>
              <w:t xml:space="preserve">ACODEV maakt een contract op met de organisatie met beschrijving van </w:t>
            </w:r>
            <w:r w:rsidRPr="009B2FA5">
              <w:rPr>
                <w:lang w:val="nl-BE"/>
              </w:rPr>
              <w:lastRenderedPageBreak/>
              <w:t xml:space="preserve">verbintenissen van elkeen én de financiële modaliteiten. </w:t>
            </w:r>
          </w:p>
          <w:p w14:paraId="09E75E53" w14:textId="77777777" w:rsidR="00113378" w:rsidRDefault="009B2FA5" w:rsidP="00C61E73">
            <w:pPr>
              <w:numPr>
                <w:ilvl w:val="0"/>
                <w:numId w:val="27"/>
              </w:numPr>
              <w:spacing w:before="120" w:after="200" w:line="264" w:lineRule="auto"/>
              <w:jc w:val="both"/>
              <w:rPr>
                <w:lang w:val="nl-BE"/>
              </w:rPr>
            </w:pPr>
            <w:r w:rsidRPr="009B2FA5">
              <w:rPr>
                <w:lang w:val="nl-BE"/>
              </w:rPr>
              <w:t>De organisatie beheert de contractuele en financiële relatie met de geselecteerde dienstverlener. Dit betekent dat de organisatie de offerte aanvaardt, de opdracht bevestigt, het contract ondertekent en de facturen betaalt op basis van de modaliteiten zoals die met de dienstverlener zijn bepaald.</w:t>
            </w:r>
            <w:r w:rsidR="00396393">
              <w:rPr>
                <w:lang w:val="nl-BE"/>
              </w:rPr>
              <w:t xml:space="preserve"> </w:t>
            </w:r>
          </w:p>
          <w:p w14:paraId="7422C4A0" w14:textId="0C1A436A" w:rsidR="009B2FA5" w:rsidRPr="00D440A4" w:rsidRDefault="009B2FA5" w:rsidP="00C61E73">
            <w:pPr>
              <w:numPr>
                <w:ilvl w:val="0"/>
                <w:numId w:val="27"/>
              </w:numPr>
              <w:spacing w:before="120" w:after="200" w:line="264" w:lineRule="auto"/>
              <w:jc w:val="both"/>
              <w:rPr>
                <w:lang w:val="nl-BE"/>
              </w:rPr>
            </w:pPr>
            <w:r w:rsidRPr="00D440A4">
              <w:rPr>
                <w:lang w:val="nl-BE"/>
              </w:rPr>
              <w:t xml:space="preserve">Voor elke uit te betalen schijf van het kwaliteitsfonds, richt de organisatie aan ACODEV een schuldvordering met een bijgevoegde kopie van de corresponderende factuur. </w:t>
            </w:r>
          </w:p>
        </w:tc>
        <w:tc>
          <w:tcPr>
            <w:tcW w:w="2019" w:type="dxa"/>
            <w:gridSpan w:val="2"/>
            <w:shd w:val="clear" w:color="auto" w:fill="auto"/>
            <w:vAlign w:val="center"/>
          </w:tcPr>
          <w:p w14:paraId="74DE161F" w14:textId="18C4AD12" w:rsidR="009B2FA5" w:rsidRPr="009B2FA5" w:rsidRDefault="00113378" w:rsidP="00113378">
            <w:pPr>
              <w:spacing w:before="120" w:after="200" w:line="264" w:lineRule="auto"/>
              <w:jc w:val="both"/>
              <w:rPr>
                <w:lang w:val="nl-BE"/>
              </w:rPr>
            </w:pPr>
            <w:proofErr w:type="gramStart"/>
            <w:r>
              <w:rPr>
                <w:lang w:val="nl-BE"/>
              </w:rPr>
              <w:lastRenderedPageBreak/>
              <w:t>tegen</w:t>
            </w:r>
            <w:proofErr w:type="gramEnd"/>
            <w:r>
              <w:rPr>
                <w:lang w:val="nl-BE"/>
              </w:rPr>
              <w:t xml:space="preserve"> 30</w:t>
            </w:r>
            <w:r w:rsidR="009B2FA5" w:rsidRPr="009B2FA5">
              <w:rPr>
                <w:lang w:val="nl-BE"/>
              </w:rPr>
              <w:t>/08/201</w:t>
            </w:r>
            <w:r>
              <w:rPr>
                <w:lang w:val="nl-BE"/>
              </w:rPr>
              <w:t>9</w:t>
            </w:r>
          </w:p>
        </w:tc>
        <w:tc>
          <w:tcPr>
            <w:tcW w:w="1986" w:type="dxa"/>
            <w:shd w:val="clear" w:color="auto" w:fill="auto"/>
            <w:vAlign w:val="center"/>
          </w:tcPr>
          <w:p w14:paraId="0703A7F7" w14:textId="1EDC70FD" w:rsidR="009B2FA5" w:rsidRPr="009B2FA5" w:rsidRDefault="009B2FA5" w:rsidP="00113378">
            <w:pPr>
              <w:spacing w:before="120" w:after="200" w:line="264" w:lineRule="auto"/>
              <w:jc w:val="both"/>
              <w:rPr>
                <w:lang w:val="nl-BE"/>
              </w:rPr>
            </w:pPr>
            <w:proofErr w:type="gramStart"/>
            <w:r w:rsidRPr="009B2FA5">
              <w:rPr>
                <w:lang w:val="nl-BE"/>
              </w:rPr>
              <w:t>tegen</w:t>
            </w:r>
            <w:proofErr w:type="gramEnd"/>
            <w:r w:rsidRPr="009B2FA5">
              <w:rPr>
                <w:lang w:val="nl-BE"/>
              </w:rPr>
              <w:t xml:space="preserve"> 0</w:t>
            </w:r>
            <w:r w:rsidR="00113378">
              <w:rPr>
                <w:lang w:val="nl-BE"/>
              </w:rPr>
              <w:t>7/02/2020</w:t>
            </w:r>
          </w:p>
        </w:tc>
      </w:tr>
      <w:tr w:rsidR="009B2FA5" w:rsidRPr="008C11CD" w14:paraId="2775830F" w14:textId="77777777" w:rsidTr="009B2FA5">
        <w:tc>
          <w:tcPr>
            <w:tcW w:w="534" w:type="dxa"/>
            <w:shd w:val="clear" w:color="auto" w:fill="auto"/>
            <w:vAlign w:val="center"/>
          </w:tcPr>
          <w:p w14:paraId="28AB719F" w14:textId="77777777" w:rsidR="009B2FA5" w:rsidRPr="009B2FA5" w:rsidRDefault="009B2FA5" w:rsidP="002764FC">
            <w:pPr>
              <w:spacing w:before="120" w:after="200" w:line="264" w:lineRule="auto"/>
              <w:jc w:val="both"/>
              <w:rPr>
                <w:b/>
                <w:lang w:val="nl-BE"/>
              </w:rPr>
            </w:pPr>
            <w:r w:rsidRPr="009B2FA5">
              <w:rPr>
                <w:b/>
                <w:lang w:val="nl-BE"/>
              </w:rPr>
              <w:t>5</w:t>
            </w:r>
          </w:p>
        </w:tc>
        <w:tc>
          <w:tcPr>
            <w:tcW w:w="4822" w:type="dxa"/>
            <w:shd w:val="clear" w:color="auto" w:fill="auto"/>
            <w:vAlign w:val="center"/>
          </w:tcPr>
          <w:p w14:paraId="584033ED" w14:textId="29201888" w:rsidR="009B2FA5" w:rsidRPr="009B2FA5" w:rsidRDefault="009B2FA5" w:rsidP="002764FC">
            <w:pPr>
              <w:spacing w:before="120" w:after="200" w:line="264" w:lineRule="auto"/>
              <w:jc w:val="both"/>
              <w:rPr>
                <w:lang w:val="nl-BE"/>
              </w:rPr>
            </w:pPr>
            <w:r w:rsidRPr="009B2FA5">
              <w:rPr>
                <w:lang w:val="nl-BE"/>
              </w:rPr>
              <w:t xml:space="preserve">De organisatie is verantwoordelijk voor de goede uitvoering van het project: formulering van referentietermen, vastleggen van de planning voor uitvoering, bevestiging van de goede uitvoering vooraleer de betalingen </w:t>
            </w:r>
            <w:proofErr w:type="gramStart"/>
            <w:r w:rsidRPr="009B2FA5">
              <w:rPr>
                <w:lang w:val="nl-BE"/>
              </w:rPr>
              <w:t>gebeuren,…</w:t>
            </w:r>
            <w:proofErr w:type="gramEnd"/>
          </w:p>
        </w:tc>
        <w:tc>
          <w:tcPr>
            <w:tcW w:w="2019" w:type="dxa"/>
            <w:gridSpan w:val="2"/>
            <w:shd w:val="clear" w:color="auto" w:fill="auto"/>
            <w:vAlign w:val="center"/>
          </w:tcPr>
          <w:p w14:paraId="3214FB0B" w14:textId="77777777" w:rsidR="009B2FA5" w:rsidRPr="009B2FA5" w:rsidRDefault="009B2FA5" w:rsidP="002764FC">
            <w:pPr>
              <w:spacing w:before="120" w:after="200" w:line="264" w:lineRule="auto"/>
              <w:jc w:val="both"/>
              <w:rPr>
                <w:lang w:val="nl-BE"/>
              </w:rPr>
            </w:pPr>
          </w:p>
        </w:tc>
        <w:tc>
          <w:tcPr>
            <w:tcW w:w="1986" w:type="dxa"/>
            <w:shd w:val="clear" w:color="auto" w:fill="auto"/>
            <w:vAlign w:val="center"/>
          </w:tcPr>
          <w:p w14:paraId="69EF96B5" w14:textId="77777777" w:rsidR="009B2FA5" w:rsidRPr="009B2FA5" w:rsidRDefault="009B2FA5" w:rsidP="002764FC">
            <w:pPr>
              <w:spacing w:before="120" w:after="200" w:line="264" w:lineRule="auto"/>
              <w:jc w:val="both"/>
              <w:rPr>
                <w:lang w:val="nl-BE"/>
              </w:rPr>
            </w:pPr>
          </w:p>
        </w:tc>
      </w:tr>
      <w:tr w:rsidR="009B2FA5" w:rsidRPr="009B2FA5" w14:paraId="56D93E1C" w14:textId="77777777" w:rsidTr="009B2FA5">
        <w:tc>
          <w:tcPr>
            <w:tcW w:w="534" w:type="dxa"/>
            <w:shd w:val="clear" w:color="auto" w:fill="auto"/>
            <w:vAlign w:val="center"/>
          </w:tcPr>
          <w:p w14:paraId="6231A01A" w14:textId="77777777" w:rsidR="009B2FA5" w:rsidRPr="009B2FA5" w:rsidRDefault="009B2FA5" w:rsidP="002764FC">
            <w:pPr>
              <w:spacing w:before="120" w:after="200" w:line="264" w:lineRule="auto"/>
              <w:jc w:val="both"/>
              <w:rPr>
                <w:b/>
                <w:lang w:val="nl-BE"/>
              </w:rPr>
            </w:pPr>
            <w:r w:rsidRPr="009B2FA5">
              <w:rPr>
                <w:b/>
                <w:lang w:val="nl-BE"/>
              </w:rPr>
              <w:t>6</w:t>
            </w:r>
          </w:p>
        </w:tc>
        <w:tc>
          <w:tcPr>
            <w:tcW w:w="4822" w:type="dxa"/>
            <w:shd w:val="clear" w:color="auto" w:fill="auto"/>
            <w:vAlign w:val="center"/>
          </w:tcPr>
          <w:p w14:paraId="0F79D140" w14:textId="4F59D5CC" w:rsidR="009B2FA5" w:rsidRPr="009B2FA5" w:rsidRDefault="009B2FA5" w:rsidP="002764FC">
            <w:pPr>
              <w:spacing w:before="120" w:after="200" w:line="264" w:lineRule="auto"/>
              <w:jc w:val="both"/>
              <w:rPr>
                <w:lang w:val="nl-BE"/>
              </w:rPr>
            </w:pPr>
            <w:r w:rsidRPr="009B2FA5">
              <w:rPr>
                <w:lang w:val="nl-BE"/>
              </w:rPr>
              <w:t>Finale datum tegen wanneer de projecten moeten afgerond zijn:</w:t>
            </w:r>
          </w:p>
        </w:tc>
        <w:tc>
          <w:tcPr>
            <w:tcW w:w="2019" w:type="dxa"/>
            <w:gridSpan w:val="2"/>
            <w:shd w:val="clear" w:color="auto" w:fill="auto"/>
            <w:vAlign w:val="center"/>
          </w:tcPr>
          <w:p w14:paraId="4F5D4969" w14:textId="121EE45D" w:rsidR="009B2FA5" w:rsidRPr="009B2FA5" w:rsidRDefault="00113378" w:rsidP="002764FC">
            <w:pPr>
              <w:spacing w:before="120" w:after="200" w:line="264" w:lineRule="auto"/>
              <w:jc w:val="both"/>
              <w:rPr>
                <w:lang w:val="nl-BE"/>
              </w:rPr>
            </w:pPr>
            <w:r>
              <w:rPr>
                <w:lang w:val="nl-BE"/>
              </w:rPr>
              <w:t>22/05/2020</w:t>
            </w:r>
          </w:p>
        </w:tc>
        <w:tc>
          <w:tcPr>
            <w:tcW w:w="1986" w:type="dxa"/>
            <w:shd w:val="clear" w:color="auto" w:fill="auto"/>
            <w:vAlign w:val="center"/>
          </w:tcPr>
          <w:p w14:paraId="48D60DB9" w14:textId="383BD5FF" w:rsidR="009B2FA5" w:rsidRPr="009B2FA5" w:rsidRDefault="009B2FA5" w:rsidP="00113378">
            <w:pPr>
              <w:spacing w:before="120" w:after="200" w:line="264" w:lineRule="auto"/>
              <w:jc w:val="both"/>
              <w:rPr>
                <w:lang w:val="nl-BE"/>
              </w:rPr>
            </w:pPr>
            <w:r w:rsidRPr="009B2FA5">
              <w:rPr>
                <w:lang w:val="nl-BE"/>
              </w:rPr>
              <w:t>0</w:t>
            </w:r>
            <w:r w:rsidR="00113378">
              <w:rPr>
                <w:lang w:val="nl-BE"/>
              </w:rPr>
              <w:t>9</w:t>
            </w:r>
            <w:r w:rsidRPr="009B2FA5">
              <w:rPr>
                <w:lang w:val="nl-BE"/>
              </w:rPr>
              <w:t>/10/20</w:t>
            </w:r>
            <w:r w:rsidR="00113378">
              <w:rPr>
                <w:lang w:val="nl-BE"/>
              </w:rPr>
              <w:t>20</w:t>
            </w:r>
          </w:p>
        </w:tc>
      </w:tr>
      <w:tr w:rsidR="009B2FA5" w:rsidRPr="009B2FA5" w14:paraId="75777025" w14:textId="77777777" w:rsidTr="009B2FA5">
        <w:tc>
          <w:tcPr>
            <w:tcW w:w="534" w:type="dxa"/>
            <w:shd w:val="clear" w:color="auto" w:fill="auto"/>
            <w:vAlign w:val="center"/>
          </w:tcPr>
          <w:p w14:paraId="67309215" w14:textId="77777777" w:rsidR="009B2FA5" w:rsidRPr="009B2FA5" w:rsidRDefault="009B2FA5" w:rsidP="002764FC">
            <w:pPr>
              <w:spacing w:before="120" w:after="200" w:line="264" w:lineRule="auto"/>
              <w:jc w:val="both"/>
              <w:rPr>
                <w:b/>
                <w:lang w:val="nl-BE"/>
              </w:rPr>
            </w:pPr>
            <w:r w:rsidRPr="009B2FA5">
              <w:rPr>
                <w:b/>
                <w:lang w:val="nl-BE"/>
              </w:rPr>
              <w:t>7</w:t>
            </w:r>
          </w:p>
        </w:tc>
        <w:tc>
          <w:tcPr>
            <w:tcW w:w="4822" w:type="dxa"/>
            <w:shd w:val="clear" w:color="auto" w:fill="auto"/>
            <w:vAlign w:val="center"/>
          </w:tcPr>
          <w:p w14:paraId="2446D21F" w14:textId="79DD982D" w:rsidR="009B2FA5" w:rsidRPr="009B2FA5" w:rsidRDefault="009B2FA5" w:rsidP="002764FC">
            <w:pPr>
              <w:spacing w:before="120" w:after="200" w:line="264" w:lineRule="auto"/>
              <w:jc w:val="both"/>
              <w:rPr>
                <w:lang w:val="nl-BE"/>
              </w:rPr>
            </w:pPr>
            <w:r w:rsidRPr="009B2FA5">
              <w:rPr>
                <w:lang w:val="nl-BE"/>
              </w:rPr>
              <w:t xml:space="preserve">Maximum 2 maanden na afloop van het </w:t>
            </w:r>
            <w:proofErr w:type="gramStart"/>
            <w:r w:rsidRPr="009B2FA5">
              <w:rPr>
                <w:lang w:val="nl-BE"/>
              </w:rPr>
              <w:t xml:space="preserve">project </w:t>
            </w:r>
            <w:r w:rsidR="00C61E73">
              <w:rPr>
                <w:lang w:val="nl-BE"/>
              </w:rPr>
              <w:t xml:space="preserve"> stuurt</w:t>
            </w:r>
            <w:proofErr w:type="gramEnd"/>
            <w:r w:rsidR="00C61E73">
              <w:rPr>
                <w:lang w:val="nl-BE"/>
              </w:rPr>
              <w:t xml:space="preserve"> de organisatie een narratief verslag (zie bijlage 2)</w:t>
            </w:r>
            <w:r w:rsidR="00113378">
              <w:rPr>
                <w:lang w:val="nl-BE"/>
              </w:rPr>
              <w:t xml:space="preserve"> naar de federaties dat met de sector </w:t>
            </w:r>
            <w:r w:rsidR="00C61E73">
              <w:rPr>
                <w:lang w:val="nl-BE"/>
              </w:rPr>
              <w:t xml:space="preserve">gedeeld </w:t>
            </w:r>
            <w:r w:rsidRPr="009B2FA5">
              <w:rPr>
                <w:lang w:val="nl-BE"/>
              </w:rPr>
              <w:t>wo</w:t>
            </w:r>
            <w:r w:rsidR="00C61E73">
              <w:rPr>
                <w:lang w:val="nl-BE"/>
              </w:rPr>
              <w:t>rdt</w:t>
            </w:r>
            <w:r w:rsidR="00113378">
              <w:rPr>
                <w:lang w:val="nl-BE"/>
              </w:rPr>
              <w:t xml:space="preserve"> via het </w:t>
            </w:r>
            <w:hyperlink r:id="rId13" w:history="1">
              <w:r w:rsidR="00113378" w:rsidRPr="00113378">
                <w:rPr>
                  <w:rStyle w:val="Hyperlink"/>
                  <w:lang w:val="nl-BE"/>
                </w:rPr>
                <w:t>Kwaliteitsportaal</w:t>
              </w:r>
            </w:hyperlink>
            <w:r w:rsidR="007D0102">
              <w:rPr>
                <w:lang w:val="nl-BE"/>
              </w:rPr>
              <w:t>.</w:t>
            </w:r>
          </w:p>
          <w:p w14:paraId="59FD98B0" w14:textId="6B4BAACB" w:rsidR="009B2FA5" w:rsidRPr="009B2FA5" w:rsidRDefault="009B2FA5" w:rsidP="002764FC">
            <w:pPr>
              <w:spacing w:before="120" w:after="200" w:line="264" w:lineRule="auto"/>
              <w:jc w:val="both"/>
              <w:rPr>
                <w:lang w:val="nl-BE"/>
              </w:rPr>
            </w:pPr>
            <w:r w:rsidRPr="009B2FA5">
              <w:rPr>
                <w:lang w:val="nl-BE"/>
              </w:rPr>
              <w:t>Van organisaties die steun krijgen van het kwaliteitsfonds wordt verwacht dat ze – in de mate van het mogelijke – geleerde lessen delen met collega-organisaties tijdens een werkgroep of ander leermoment</w:t>
            </w:r>
            <w:r w:rsidR="009D1AF4">
              <w:rPr>
                <w:lang w:val="nl-BE"/>
              </w:rPr>
              <w:t>.</w:t>
            </w:r>
          </w:p>
        </w:tc>
        <w:tc>
          <w:tcPr>
            <w:tcW w:w="2019" w:type="dxa"/>
            <w:gridSpan w:val="2"/>
            <w:shd w:val="clear" w:color="auto" w:fill="auto"/>
            <w:vAlign w:val="center"/>
          </w:tcPr>
          <w:p w14:paraId="70D77AC4" w14:textId="3D78448D" w:rsidR="009B2FA5" w:rsidRPr="009B2FA5" w:rsidRDefault="00113378" w:rsidP="00CE209B">
            <w:pPr>
              <w:spacing w:before="120" w:after="200" w:line="264" w:lineRule="auto"/>
              <w:rPr>
                <w:lang w:val="nl-BE"/>
              </w:rPr>
            </w:pPr>
            <w:r>
              <w:rPr>
                <w:lang w:val="nl-BE"/>
              </w:rPr>
              <w:t>Ten laatste 24</w:t>
            </w:r>
            <w:r w:rsidR="009B2FA5" w:rsidRPr="009B2FA5">
              <w:rPr>
                <w:lang w:val="nl-BE"/>
              </w:rPr>
              <w:t>/07/20</w:t>
            </w:r>
            <w:r>
              <w:rPr>
                <w:lang w:val="nl-BE"/>
              </w:rPr>
              <w:t>20</w:t>
            </w:r>
          </w:p>
        </w:tc>
        <w:tc>
          <w:tcPr>
            <w:tcW w:w="1986" w:type="dxa"/>
            <w:shd w:val="clear" w:color="auto" w:fill="auto"/>
            <w:vAlign w:val="center"/>
          </w:tcPr>
          <w:p w14:paraId="158DA173" w14:textId="6E70DB9D" w:rsidR="009B2FA5" w:rsidRPr="009B2FA5" w:rsidRDefault="009B2FA5" w:rsidP="00CE209B">
            <w:pPr>
              <w:spacing w:before="120" w:after="200" w:line="264" w:lineRule="auto"/>
              <w:rPr>
                <w:lang w:val="nl-BE"/>
              </w:rPr>
            </w:pPr>
            <w:r w:rsidRPr="009B2FA5">
              <w:rPr>
                <w:lang w:val="nl-BE"/>
              </w:rPr>
              <w:t xml:space="preserve">Ten laatste </w:t>
            </w:r>
            <w:r w:rsidR="00113378">
              <w:rPr>
                <w:lang w:val="nl-BE"/>
              </w:rPr>
              <w:t>11/12/2020</w:t>
            </w:r>
          </w:p>
        </w:tc>
      </w:tr>
    </w:tbl>
    <w:p w14:paraId="4935E7D5" w14:textId="77777777" w:rsidR="00675E57" w:rsidRDefault="00675E57" w:rsidP="002764FC">
      <w:pPr>
        <w:rPr>
          <w:lang w:val="nl-BE"/>
        </w:rPr>
      </w:pPr>
    </w:p>
    <w:p w14:paraId="0C682DA2" w14:textId="77777777" w:rsidR="009B2FA5" w:rsidRDefault="009B2FA5" w:rsidP="002764FC">
      <w:pPr>
        <w:rPr>
          <w:lang w:val="nl-BE"/>
        </w:rPr>
      </w:pPr>
      <w:r w:rsidRPr="009B2FA5">
        <w:rPr>
          <w:lang w:val="nl-BE"/>
        </w:rPr>
        <w:t>Met vragen kan je altijd terecht bij de cont</w:t>
      </w:r>
      <w:r>
        <w:rPr>
          <w:lang w:val="nl-BE"/>
        </w:rPr>
        <w:t xml:space="preserve">actpersonen van de federaties: </w:t>
      </w:r>
    </w:p>
    <w:p w14:paraId="4C19634D" w14:textId="791E3759" w:rsidR="009B2FA5" w:rsidRPr="007D0102" w:rsidRDefault="00113378" w:rsidP="002764FC">
      <w:r>
        <w:t>Heleen Neirynck</w:t>
      </w:r>
      <w:r w:rsidR="009B2FA5" w:rsidRPr="007D0102">
        <w:t xml:space="preserve"> (</w:t>
      </w:r>
      <w:hyperlink r:id="rId14" w:history="1">
        <w:r w:rsidR="007D0102" w:rsidRPr="007D0102">
          <w:rPr>
            <w:rStyle w:val="Hyperlink"/>
          </w:rPr>
          <w:t>heleen.neirynck@ngo-federatie.</w:t>
        </w:r>
        <w:r w:rsidR="007D0102" w:rsidRPr="00CE209B">
          <w:rPr>
            <w:rStyle w:val="Hyperlink"/>
          </w:rPr>
          <w:t>be</w:t>
        </w:r>
      </w:hyperlink>
      <w:r w:rsidR="009B2FA5" w:rsidRPr="007D0102">
        <w:t>, 02/536.19.24)</w:t>
      </w:r>
      <w:r w:rsidR="009B2FA5" w:rsidRPr="007D0102">
        <w:br/>
        <w:t>Justine Ferrier (</w:t>
      </w:r>
      <w:hyperlink r:id="rId15" w:history="1">
        <w:r w:rsidR="009B2FA5" w:rsidRPr="007D0102">
          <w:rPr>
            <w:rStyle w:val="Hyperlink"/>
          </w:rPr>
          <w:t>jf@acodev.be</w:t>
        </w:r>
      </w:hyperlink>
      <w:r w:rsidR="009B2FA5" w:rsidRPr="007D0102">
        <w:t>, 02/209.29.66)</w:t>
      </w:r>
      <w:r w:rsidR="009B2FA5" w:rsidRPr="007D0102">
        <w:br/>
        <w:t>Ruth Beeckmans (</w:t>
      </w:r>
      <w:hyperlink r:id="rId16" w:history="1">
        <w:r w:rsidR="009B2FA5" w:rsidRPr="007D0102">
          <w:rPr>
            <w:rStyle w:val="Hyperlink"/>
          </w:rPr>
          <w:t>ruth.beecmans@FIABEL.be</w:t>
        </w:r>
      </w:hyperlink>
      <w:r w:rsidR="009B2FA5" w:rsidRPr="007D0102">
        <w:t>, 02/209.07.96)</w:t>
      </w:r>
    </w:p>
    <w:p w14:paraId="64A6FF42" w14:textId="77777777" w:rsidR="00426FE8" w:rsidRPr="007D0102" w:rsidRDefault="00426FE8" w:rsidP="002764FC"/>
    <w:p w14:paraId="6F44F86D" w14:textId="37DD7C65" w:rsidR="009E75DB" w:rsidRDefault="009B2FA5" w:rsidP="002764FC">
      <w:pPr>
        <w:pStyle w:val="Kop1"/>
        <w:jc w:val="both"/>
        <w:rPr>
          <w:lang w:val="nl-BE"/>
        </w:rPr>
      </w:pPr>
      <w:r>
        <w:rPr>
          <w:lang w:val="nl-BE"/>
        </w:rPr>
        <w:lastRenderedPageBreak/>
        <w:t>Inspiratielijst mogelijke projecten</w:t>
      </w:r>
    </w:p>
    <w:p w14:paraId="152B3903" w14:textId="36D6EF71" w:rsidR="009B2FA5" w:rsidRPr="009B2FA5" w:rsidRDefault="009B2FA5" w:rsidP="002764FC">
      <w:pPr>
        <w:jc w:val="both"/>
        <w:rPr>
          <w:lang w:val="nl-BE"/>
        </w:rPr>
      </w:pPr>
      <w:r w:rsidRPr="009B2FA5">
        <w:rPr>
          <w:lang w:val="nl-BE"/>
        </w:rPr>
        <w:t>Kwaliteitsverbetering situeert zich zowel op het niv</w:t>
      </w:r>
      <w:r w:rsidR="00CE209B">
        <w:rPr>
          <w:lang w:val="nl-BE"/>
        </w:rPr>
        <w:t xml:space="preserve">eau van </w:t>
      </w:r>
      <w:proofErr w:type="spellStart"/>
      <w:r w:rsidR="00CE209B">
        <w:rPr>
          <w:lang w:val="nl-BE"/>
        </w:rPr>
        <w:t>beheers</w:t>
      </w:r>
      <w:r w:rsidRPr="009B2FA5">
        <w:rPr>
          <w:lang w:val="nl-BE"/>
        </w:rPr>
        <w:t>praktijken</w:t>
      </w:r>
      <w:proofErr w:type="spellEnd"/>
      <w:r w:rsidRPr="009B2FA5">
        <w:rPr>
          <w:lang w:val="nl-BE"/>
        </w:rPr>
        <w:t xml:space="preserve"> (operationeel, financieel, boekhoudkundig, </w:t>
      </w:r>
      <w:proofErr w:type="gramStart"/>
      <w:r w:rsidRPr="009B2FA5">
        <w:rPr>
          <w:lang w:val="nl-BE"/>
        </w:rPr>
        <w:t>HRM,…</w:t>
      </w:r>
      <w:proofErr w:type="gramEnd"/>
      <w:r w:rsidRPr="009B2FA5">
        <w:rPr>
          <w:lang w:val="nl-BE"/>
        </w:rPr>
        <w:t>) als op het strategische niveau (visie, missie, strategische doelstellingen). Ook thematische projecten zijn ontvankelijk (gender, milieu, …)</w:t>
      </w:r>
    </w:p>
    <w:p w14:paraId="3636D9EB" w14:textId="6DAED977" w:rsidR="009B2FA5" w:rsidRPr="009B2FA5" w:rsidRDefault="009B2FA5" w:rsidP="002764FC">
      <w:pPr>
        <w:jc w:val="both"/>
        <w:rPr>
          <w:lang w:val="nl-BE"/>
        </w:rPr>
      </w:pPr>
      <w:r w:rsidRPr="009B2FA5">
        <w:rPr>
          <w:lang w:val="nl-BE"/>
        </w:rPr>
        <w:t xml:space="preserve">Hieronder een inspiratielijst van projecten die in het verleden via de federaties financieel ondersteund </w:t>
      </w:r>
      <w:r w:rsidR="00CE209B">
        <w:rPr>
          <w:lang w:val="nl-BE"/>
        </w:rPr>
        <w:t>werden</w:t>
      </w:r>
      <w:r w:rsidRPr="009B2FA5">
        <w:rPr>
          <w:lang w:val="nl-BE"/>
        </w:rPr>
        <w:t xml:space="preserve"> (Dienstverlener staat tussen haakjes). </w:t>
      </w:r>
      <w:hyperlink r:id="rId17" w:history="1">
        <w:r w:rsidRPr="009B2FA5">
          <w:rPr>
            <w:rStyle w:val="Hyperlink"/>
            <w:lang w:val="nl-BE"/>
          </w:rPr>
          <w:t>Hier</w:t>
        </w:r>
      </w:hyperlink>
      <w:r w:rsidRPr="009B2FA5">
        <w:rPr>
          <w:lang w:val="nl-BE"/>
        </w:rPr>
        <w:t xml:space="preserve"> vind je de rapporten van voorbije projecten terug.</w:t>
      </w:r>
      <w:r w:rsidRPr="009B2FA5">
        <w:rPr>
          <w:vertAlign w:val="superscript"/>
          <w:lang w:val="nl-BE"/>
        </w:rPr>
        <w:footnoteReference w:id="5"/>
      </w:r>
      <w:r w:rsidRPr="009B2FA5">
        <w:rPr>
          <w:lang w:val="nl-BE"/>
        </w:rPr>
        <w:t xml:space="preserve"> </w:t>
      </w:r>
    </w:p>
    <w:p w14:paraId="1322E521" w14:textId="1504BC99" w:rsidR="009B2FA5" w:rsidRPr="009B2FA5" w:rsidRDefault="009B2FA5" w:rsidP="002764FC">
      <w:pPr>
        <w:pStyle w:val="Lijstalinea"/>
        <w:numPr>
          <w:ilvl w:val="0"/>
          <w:numId w:val="31"/>
        </w:numPr>
        <w:jc w:val="both"/>
        <w:rPr>
          <w:lang w:val="nl-BE"/>
        </w:rPr>
      </w:pPr>
      <w:r w:rsidRPr="009B2FA5">
        <w:rPr>
          <w:lang w:val="nl-BE"/>
        </w:rPr>
        <w:t xml:space="preserve">Opleiding EFQM-assessor (wordt in België enkel georganiseerd door Bbest) (Er zijn de voorbije jaren al </w:t>
      </w:r>
      <w:r w:rsidR="00CE209B">
        <w:rPr>
          <w:lang w:val="nl-BE"/>
        </w:rPr>
        <w:t>verschillende</w:t>
      </w:r>
      <w:r w:rsidRPr="009B2FA5">
        <w:rPr>
          <w:lang w:val="nl-BE"/>
        </w:rPr>
        <w:t xml:space="preserve"> ngo-medewerkers opgeleid als EFQM-assessor. Zij worden van tijd tot tijd ingeschakeld om bijvoorbeeld een C2E-validatie te doen bij collega-ngo’s (in het kader van een ‘niet-officieel’ C2E-proces)</w:t>
      </w:r>
    </w:p>
    <w:p w14:paraId="3CBCE90C" w14:textId="6D7C7662" w:rsidR="009B2FA5" w:rsidRPr="009B2FA5" w:rsidRDefault="009B2FA5" w:rsidP="000F1AEE">
      <w:pPr>
        <w:pStyle w:val="Lijstalinea"/>
        <w:numPr>
          <w:ilvl w:val="0"/>
          <w:numId w:val="31"/>
        </w:numPr>
        <w:jc w:val="both"/>
        <w:rPr>
          <w:lang w:val="nl-BE"/>
        </w:rPr>
      </w:pPr>
      <w:r w:rsidRPr="009B2FA5">
        <w:rPr>
          <w:lang w:val="nl-BE"/>
        </w:rPr>
        <w:t>Verbetering van een monitoringsysteem (verbetering formulering indicatoren, dataverwerking)</w:t>
      </w:r>
      <w:r w:rsidR="000F1AEE">
        <w:rPr>
          <w:lang w:val="nl-BE"/>
        </w:rPr>
        <w:t xml:space="preserve"> </w:t>
      </w:r>
      <w:r w:rsidR="00722E9C">
        <w:rPr>
          <w:lang w:val="nl-BE"/>
        </w:rPr>
        <w:t>(</w:t>
      </w:r>
      <w:r w:rsidR="00722E9C" w:rsidRPr="00F95860">
        <w:rPr>
          <w:lang w:val="nl-BE"/>
        </w:rPr>
        <w:t>Marie-José Niesten, MDF)</w:t>
      </w:r>
    </w:p>
    <w:p w14:paraId="1A6E6032" w14:textId="61066C05" w:rsidR="009B2FA5" w:rsidRPr="009B2FA5" w:rsidRDefault="009B2FA5" w:rsidP="00722E9C">
      <w:pPr>
        <w:pStyle w:val="Lijstalinea"/>
        <w:numPr>
          <w:ilvl w:val="0"/>
          <w:numId w:val="31"/>
        </w:numPr>
        <w:jc w:val="both"/>
        <w:rPr>
          <w:lang w:val="nl-BE"/>
        </w:rPr>
      </w:pPr>
      <w:r w:rsidRPr="009B2FA5">
        <w:rPr>
          <w:lang w:val="nl-BE"/>
        </w:rPr>
        <w:t xml:space="preserve">Opmaak boordtabel met </w:t>
      </w:r>
      <w:proofErr w:type="spellStart"/>
      <w:r w:rsidRPr="009B2FA5">
        <w:rPr>
          <w:lang w:val="nl-BE"/>
        </w:rPr>
        <w:t>KPI’s</w:t>
      </w:r>
      <w:proofErr w:type="spellEnd"/>
      <w:r w:rsidRPr="009B2FA5">
        <w:rPr>
          <w:lang w:val="nl-BE"/>
        </w:rPr>
        <w:t xml:space="preserve"> (kernprestatie-indicatoren)</w:t>
      </w:r>
      <w:r w:rsidR="00722E9C">
        <w:rPr>
          <w:lang w:val="nl-BE"/>
        </w:rPr>
        <w:t xml:space="preserve"> </w:t>
      </w:r>
      <w:r w:rsidR="007D0102">
        <w:rPr>
          <w:lang w:val="nl-BE"/>
        </w:rPr>
        <w:t>(</w:t>
      </w:r>
      <w:proofErr w:type="spellStart"/>
      <w:r w:rsidR="00722E9C" w:rsidRPr="00722E9C">
        <w:rPr>
          <w:lang w:val="nl-BE"/>
        </w:rPr>
        <w:t>Institute</w:t>
      </w:r>
      <w:proofErr w:type="spellEnd"/>
      <w:r w:rsidR="00722E9C" w:rsidRPr="00722E9C">
        <w:rPr>
          <w:lang w:val="nl-BE"/>
        </w:rPr>
        <w:t xml:space="preserve"> </w:t>
      </w:r>
      <w:proofErr w:type="spellStart"/>
      <w:r w:rsidR="00722E9C" w:rsidRPr="00722E9C">
        <w:rPr>
          <w:lang w:val="nl-BE"/>
        </w:rPr>
        <w:t>for</w:t>
      </w:r>
      <w:proofErr w:type="spellEnd"/>
      <w:r w:rsidR="00722E9C" w:rsidRPr="00722E9C">
        <w:rPr>
          <w:lang w:val="nl-BE"/>
        </w:rPr>
        <w:t xml:space="preserve"> Business Development</w:t>
      </w:r>
      <w:r w:rsidR="007D0102">
        <w:rPr>
          <w:lang w:val="nl-BE"/>
        </w:rPr>
        <w:t>)</w:t>
      </w:r>
    </w:p>
    <w:p w14:paraId="176D1637" w14:textId="2ADB0CC9" w:rsidR="009B2FA5" w:rsidRPr="009B2FA5" w:rsidRDefault="009B2FA5" w:rsidP="002764FC">
      <w:pPr>
        <w:pStyle w:val="Lijstalinea"/>
        <w:numPr>
          <w:ilvl w:val="0"/>
          <w:numId w:val="31"/>
        </w:numPr>
        <w:jc w:val="both"/>
        <w:rPr>
          <w:lang w:val="nl-BE"/>
        </w:rPr>
      </w:pPr>
      <w:r w:rsidRPr="009B2FA5">
        <w:rPr>
          <w:lang w:val="nl-BE"/>
        </w:rPr>
        <w:t xml:space="preserve">Uitbouw </w:t>
      </w:r>
      <w:proofErr w:type="gramStart"/>
      <w:r w:rsidRPr="009B2FA5">
        <w:rPr>
          <w:lang w:val="nl-BE"/>
        </w:rPr>
        <w:t>kennismanagement /</w:t>
      </w:r>
      <w:proofErr w:type="gramEnd"/>
      <w:r w:rsidRPr="009B2FA5">
        <w:rPr>
          <w:lang w:val="nl-BE"/>
        </w:rPr>
        <w:t xml:space="preserve"> lerende organisatie (beleid en praktijken)</w:t>
      </w:r>
      <w:r w:rsidR="00CC7F08">
        <w:rPr>
          <w:lang w:val="nl-BE"/>
        </w:rPr>
        <w:t xml:space="preserve"> (</w:t>
      </w:r>
      <w:proofErr w:type="spellStart"/>
      <w:r w:rsidR="00CC7F08" w:rsidRPr="001C29AF">
        <w:rPr>
          <w:lang w:val="nl-BE"/>
        </w:rPr>
        <w:t>K-ring</w:t>
      </w:r>
      <w:proofErr w:type="spellEnd"/>
      <w:r w:rsidR="00CC7F08">
        <w:rPr>
          <w:lang w:val="nl-BE"/>
        </w:rPr>
        <w:t xml:space="preserve">, </w:t>
      </w:r>
      <w:proofErr w:type="spellStart"/>
      <w:r w:rsidR="00CC7F08" w:rsidRPr="00426FE8">
        <w:rPr>
          <w:lang w:val="nl-BE"/>
        </w:rPr>
        <w:t>CaminoConsult</w:t>
      </w:r>
      <w:proofErr w:type="spellEnd"/>
      <w:r w:rsidR="00CC7F08" w:rsidRPr="00426FE8">
        <w:rPr>
          <w:lang w:val="nl-BE"/>
        </w:rPr>
        <w:t>))</w:t>
      </w:r>
    </w:p>
    <w:p w14:paraId="4EF9EA5C" w14:textId="77777777" w:rsidR="009B2FA5" w:rsidRPr="009B2FA5" w:rsidRDefault="009B2FA5" w:rsidP="002764FC">
      <w:pPr>
        <w:pStyle w:val="Lijstalinea"/>
        <w:numPr>
          <w:ilvl w:val="0"/>
          <w:numId w:val="31"/>
        </w:numPr>
        <w:jc w:val="both"/>
        <w:rPr>
          <w:lang w:val="nl-BE"/>
        </w:rPr>
      </w:pPr>
      <w:proofErr w:type="spellStart"/>
      <w:r w:rsidRPr="009B2FA5">
        <w:rPr>
          <w:lang w:val="nl-BE"/>
        </w:rPr>
        <w:t>Kapitalisering</w:t>
      </w:r>
      <w:proofErr w:type="spellEnd"/>
      <w:r w:rsidRPr="009B2FA5">
        <w:rPr>
          <w:lang w:val="nl-BE"/>
        </w:rPr>
        <w:t xml:space="preserve"> </w:t>
      </w:r>
      <w:r w:rsidRPr="009B2FA5">
        <w:rPr>
          <w:i/>
          <w:lang w:val="nl-BE"/>
        </w:rPr>
        <w:t xml:space="preserve">lessons </w:t>
      </w:r>
      <w:proofErr w:type="spellStart"/>
      <w:r w:rsidRPr="009B2FA5">
        <w:rPr>
          <w:i/>
          <w:lang w:val="nl-BE"/>
        </w:rPr>
        <w:t>learnt</w:t>
      </w:r>
      <w:proofErr w:type="spellEnd"/>
      <w:r w:rsidRPr="009B2FA5">
        <w:rPr>
          <w:i/>
          <w:lang w:val="nl-BE"/>
        </w:rPr>
        <w:t xml:space="preserve"> </w:t>
      </w:r>
      <w:r w:rsidRPr="009B2FA5">
        <w:rPr>
          <w:lang w:val="nl-BE"/>
        </w:rPr>
        <w:t xml:space="preserve">rond het thema gezondheid in RDC </w:t>
      </w:r>
    </w:p>
    <w:p w14:paraId="64A0B5F8" w14:textId="77777777" w:rsidR="009B2FA5" w:rsidRPr="009B2FA5" w:rsidRDefault="009B2FA5" w:rsidP="002764FC">
      <w:pPr>
        <w:pStyle w:val="Lijstalinea"/>
        <w:numPr>
          <w:ilvl w:val="0"/>
          <w:numId w:val="31"/>
        </w:numPr>
        <w:jc w:val="both"/>
        <w:rPr>
          <w:lang w:val="nl-BE"/>
        </w:rPr>
      </w:pPr>
      <w:r w:rsidRPr="009B2FA5">
        <w:rPr>
          <w:lang w:val="nl-BE"/>
        </w:rPr>
        <w:t>Actualisering managementstructuur (</w:t>
      </w:r>
      <w:proofErr w:type="spellStart"/>
      <w:r w:rsidR="00A06178">
        <w:rPr>
          <w:rStyle w:val="Hyperlink"/>
          <w:lang w:val="nl-BE"/>
        </w:rPr>
        <w:fldChar w:fldCharType="begin"/>
      </w:r>
      <w:r w:rsidR="00A06178">
        <w:rPr>
          <w:rStyle w:val="Hyperlink"/>
          <w:lang w:val="nl-BE"/>
        </w:rPr>
        <w:instrText xml:space="preserve"> HYPERLINK "http://www.proflow.be/" </w:instrText>
      </w:r>
      <w:r w:rsidR="00A06178">
        <w:rPr>
          <w:rStyle w:val="Hyperlink"/>
          <w:lang w:val="nl-BE"/>
        </w:rPr>
        <w:fldChar w:fldCharType="separate"/>
      </w:r>
      <w:r w:rsidRPr="009B2FA5">
        <w:rPr>
          <w:rStyle w:val="Hyperlink"/>
          <w:lang w:val="nl-BE"/>
        </w:rPr>
        <w:t>Proflow</w:t>
      </w:r>
      <w:proofErr w:type="spellEnd"/>
      <w:r w:rsidR="00A06178">
        <w:rPr>
          <w:rStyle w:val="Hyperlink"/>
          <w:lang w:val="nl-BE"/>
        </w:rPr>
        <w:fldChar w:fldCharType="end"/>
      </w:r>
      <w:r w:rsidRPr="009B2FA5">
        <w:rPr>
          <w:lang w:val="nl-BE"/>
        </w:rPr>
        <w:t xml:space="preserve">) </w:t>
      </w:r>
    </w:p>
    <w:p w14:paraId="0471D02D" w14:textId="77777777" w:rsidR="009B2FA5" w:rsidRPr="009B2FA5" w:rsidRDefault="009B2FA5" w:rsidP="002764FC">
      <w:pPr>
        <w:pStyle w:val="Lijstalinea"/>
        <w:numPr>
          <w:ilvl w:val="0"/>
          <w:numId w:val="31"/>
        </w:numPr>
        <w:jc w:val="both"/>
        <w:rPr>
          <w:lang w:val="nl-BE"/>
        </w:rPr>
      </w:pPr>
      <w:r w:rsidRPr="009B2FA5">
        <w:rPr>
          <w:lang w:val="nl-BE"/>
        </w:rPr>
        <w:t>Ontwikkeling van een OCA-tool (</w:t>
      </w:r>
      <w:proofErr w:type="spellStart"/>
      <w:r w:rsidRPr="009B2FA5">
        <w:rPr>
          <w:lang w:val="nl-BE"/>
        </w:rPr>
        <w:t>Organizational</w:t>
      </w:r>
      <w:proofErr w:type="spellEnd"/>
      <w:r w:rsidRPr="009B2FA5">
        <w:rPr>
          <w:lang w:val="nl-BE"/>
        </w:rPr>
        <w:t xml:space="preserve"> </w:t>
      </w:r>
      <w:proofErr w:type="spellStart"/>
      <w:r w:rsidRPr="009B2FA5">
        <w:rPr>
          <w:lang w:val="nl-BE"/>
        </w:rPr>
        <w:t>Capacity</w:t>
      </w:r>
      <w:proofErr w:type="spellEnd"/>
      <w:r w:rsidRPr="009B2FA5">
        <w:rPr>
          <w:lang w:val="nl-BE"/>
        </w:rPr>
        <w:t xml:space="preserve"> Assessment) om tot een coherent proces van capaciteitsversterking van Zuidpartners te komen (</w:t>
      </w:r>
      <w:hyperlink r:id="rId18" w:history="1">
        <w:r w:rsidRPr="009B2FA5">
          <w:rPr>
            <w:rStyle w:val="Hyperlink"/>
            <w:lang w:val="nl-BE"/>
          </w:rPr>
          <w:t>Hera</w:t>
        </w:r>
      </w:hyperlink>
      <w:r w:rsidRPr="009B2FA5">
        <w:rPr>
          <w:lang w:val="nl-BE"/>
        </w:rPr>
        <w:t>)</w:t>
      </w:r>
    </w:p>
    <w:p w14:paraId="1D4C031A" w14:textId="77777777" w:rsidR="009B2FA5" w:rsidRPr="009B2FA5" w:rsidRDefault="009B2FA5" w:rsidP="002764FC">
      <w:pPr>
        <w:pStyle w:val="Lijstalinea"/>
        <w:numPr>
          <w:ilvl w:val="0"/>
          <w:numId w:val="31"/>
        </w:numPr>
        <w:jc w:val="both"/>
        <w:rPr>
          <w:lang w:val="nl-BE"/>
        </w:rPr>
      </w:pPr>
      <w:r w:rsidRPr="009B2FA5">
        <w:rPr>
          <w:lang w:val="nl-BE"/>
        </w:rPr>
        <w:t>Ontwikkeling van een tool voor de evaluatie van partnerschappen (</w:t>
      </w:r>
      <w:hyperlink r:id="rId19" w:history="1">
        <w:r w:rsidRPr="009B2FA5">
          <w:rPr>
            <w:rStyle w:val="Hyperlink"/>
            <w:lang w:val="nl-BE"/>
          </w:rPr>
          <w:t>COTA</w:t>
        </w:r>
      </w:hyperlink>
      <w:r w:rsidRPr="009B2FA5">
        <w:rPr>
          <w:lang w:val="nl-BE"/>
        </w:rPr>
        <w:t>)</w:t>
      </w:r>
    </w:p>
    <w:p w14:paraId="41F4CAAF" w14:textId="77777777" w:rsidR="009B2FA5" w:rsidRPr="009B2FA5" w:rsidRDefault="009B2FA5" w:rsidP="002764FC">
      <w:pPr>
        <w:pStyle w:val="Lijstalinea"/>
        <w:numPr>
          <w:ilvl w:val="0"/>
          <w:numId w:val="31"/>
        </w:numPr>
        <w:jc w:val="both"/>
        <w:rPr>
          <w:lang w:val="nl-BE"/>
        </w:rPr>
      </w:pPr>
      <w:r w:rsidRPr="009B2FA5">
        <w:rPr>
          <w:lang w:val="nl-BE"/>
        </w:rPr>
        <w:t>Aanbod educatieve initiatieven binnen Noordwerking afstemmen op TSO/BSO/BUSO (</w:t>
      </w:r>
      <w:hyperlink r:id="rId20" w:history="1">
        <w:r w:rsidRPr="009B2FA5">
          <w:rPr>
            <w:rStyle w:val="Hyperlink"/>
            <w:lang w:val="nl-BE"/>
          </w:rPr>
          <w:t>Centrum voor Taal &amp; Onderwijs</w:t>
        </w:r>
      </w:hyperlink>
      <w:r w:rsidRPr="009B2FA5">
        <w:rPr>
          <w:lang w:val="nl-BE"/>
        </w:rPr>
        <w:t>)</w:t>
      </w:r>
    </w:p>
    <w:p w14:paraId="7CABFE3B" w14:textId="77777777" w:rsidR="009B2FA5" w:rsidRPr="009B2FA5" w:rsidRDefault="009B2FA5" w:rsidP="002764FC">
      <w:pPr>
        <w:pStyle w:val="Lijstalinea"/>
        <w:numPr>
          <w:ilvl w:val="0"/>
          <w:numId w:val="31"/>
        </w:numPr>
        <w:jc w:val="both"/>
        <w:rPr>
          <w:lang w:val="nl-BE"/>
        </w:rPr>
      </w:pPr>
      <w:r w:rsidRPr="009B2FA5">
        <w:rPr>
          <w:lang w:val="nl-BE"/>
        </w:rPr>
        <w:t>Vorming ‘voeren van functioneringsgesprekken’ (</w:t>
      </w:r>
      <w:proofErr w:type="spellStart"/>
      <w:r w:rsidR="00A06178">
        <w:rPr>
          <w:rStyle w:val="Hyperlink"/>
          <w:lang w:val="nl-BE"/>
        </w:rPr>
        <w:fldChar w:fldCharType="begin"/>
      </w:r>
      <w:r w:rsidR="00A06178">
        <w:rPr>
          <w:rStyle w:val="Hyperlink"/>
          <w:lang w:val="nl-BE"/>
        </w:rPr>
        <w:instrText xml:space="preserve"> HYPERLINK "http://www.acerta.be" </w:instrText>
      </w:r>
      <w:r w:rsidR="00A06178">
        <w:rPr>
          <w:rStyle w:val="Hyperlink"/>
          <w:lang w:val="nl-BE"/>
        </w:rPr>
        <w:fldChar w:fldCharType="separate"/>
      </w:r>
      <w:r w:rsidRPr="009B2FA5">
        <w:rPr>
          <w:rStyle w:val="Hyperlink"/>
          <w:lang w:val="nl-BE"/>
        </w:rPr>
        <w:t>Acerta</w:t>
      </w:r>
      <w:proofErr w:type="spellEnd"/>
      <w:r w:rsidR="00A06178">
        <w:rPr>
          <w:rStyle w:val="Hyperlink"/>
          <w:lang w:val="nl-BE"/>
        </w:rPr>
        <w:fldChar w:fldCharType="end"/>
      </w:r>
      <w:r w:rsidRPr="009B2FA5">
        <w:rPr>
          <w:lang w:val="nl-BE"/>
        </w:rPr>
        <w:t xml:space="preserve">) </w:t>
      </w:r>
    </w:p>
    <w:p w14:paraId="6D450AC0" w14:textId="77777777" w:rsidR="009B2FA5" w:rsidRDefault="009B2FA5" w:rsidP="002764FC">
      <w:pPr>
        <w:pStyle w:val="Lijstalinea"/>
        <w:numPr>
          <w:ilvl w:val="0"/>
          <w:numId w:val="31"/>
        </w:numPr>
        <w:jc w:val="both"/>
      </w:pPr>
      <w:proofErr w:type="spellStart"/>
      <w:r w:rsidRPr="009B2FA5">
        <w:t>Vorming</w:t>
      </w:r>
      <w:proofErr w:type="spellEnd"/>
      <w:r w:rsidRPr="009B2FA5">
        <w:t xml:space="preserve"> Business Process Management (</w:t>
      </w:r>
      <w:hyperlink r:id="rId21" w:history="1">
        <w:r w:rsidRPr="009B2FA5">
          <w:rPr>
            <w:rStyle w:val="Hyperlink"/>
          </w:rPr>
          <w:t>Bbest</w:t>
        </w:r>
      </w:hyperlink>
      <w:r w:rsidRPr="009B2FA5">
        <w:t xml:space="preserve">, </w:t>
      </w:r>
      <w:hyperlink r:id="rId22" w:history="1">
        <w:r w:rsidRPr="009B2FA5">
          <w:rPr>
            <w:rStyle w:val="Hyperlink"/>
          </w:rPr>
          <w:t>Mark International</w:t>
        </w:r>
      </w:hyperlink>
      <w:r w:rsidRPr="009B2FA5">
        <w:t>)</w:t>
      </w:r>
    </w:p>
    <w:p w14:paraId="2AE582F3" w14:textId="77777777" w:rsidR="005A20F8" w:rsidRDefault="005A20F8" w:rsidP="005A20F8">
      <w:pPr>
        <w:jc w:val="both"/>
      </w:pPr>
    </w:p>
    <w:p w14:paraId="073BA9AA" w14:textId="77777777" w:rsidR="00CE209B" w:rsidRPr="00A06178" w:rsidRDefault="00CE209B">
      <w:pPr>
        <w:suppressAutoHyphens w:val="0"/>
        <w:rPr>
          <w:caps/>
          <w:color w:val="FFFFFF"/>
          <w:spacing w:val="15"/>
        </w:rPr>
      </w:pPr>
      <w:r w:rsidRPr="00A06178">
        <w:br w:type="page"/>
      </w:r>
    </w:p>
    <w:p w14:paraId="4226BF94" w14:textId="71C3FFDD" w:rsidR="009B2FA5" w:rsidRDefault="009B2FA5" w:rsidP="002764FC">
      <w:pPr>
        <w:pStyle w:val="Kop1"/>
        <w:jc w:val="both"/>
        <w:rPr>
          <w:lang w:val="nl-BE"/>
        </w:rPr>
      </w:pPr>
      <w:r>
        <w:rPr>
          <w:lang w:val="nl-BE"/>
        </w:rPr>
        <w:lastRenderedPageBreak/>
        <w:t xml:space="preserve">Bijlage </w:t>
      </w:r>
      <w:proofErr w:type="gramStart"/>
      <w:r>
        <w:rPr>
          <w:lang w:val="nl-BE"/>
        </w:rPr>
        <w:t>1 :</w:t>
      </w:r>
      <w:proofErr w:type="gramEnd"/>
      <w:r>
        <w:rPr>
          <w:lang w:val="nl-BE"/>
        </w:rPr>
        <w:t xml:space="preserve"> </w:t>
      </w:r>
      <w:r w:rsidR="001162F3">
        <w:rPr>
          <w:lang w:val="nl-BE"/>
        </w:rPr>
        <w:t>Voorstelling van het project [format]</w:t>
      </w:r>
    </w:p>
    <w:p w14:paraId="55743430" w14:textId="77777777" w:rsidR="001162F3" w:rsidRPr="001162F3" w:rsidRDefault="001162F3" w:rsidP="002764FC">
      <w:pPr>
        <w:jc w:val="both"/>
        <w:rPr>
          <w:b/>
          <w:lang w:val="nl-BE"/>
        </w:rPr>
      </w:pPr>
      <w:r w:rsidRPr="001162F3">
        <w:rPr>
          <w:b/>
          <w:lang w:val="nl-BE"/>
        </w:rPr>
        <w:t>Je dient een (</w:t>
      </w:r>
      <w:proofErr w:type="gramStart"/>
      <w:r w:rsidRPr="001162F3">
        <w:rPr>
          <w:b/>
          <w:lang w:val="nl-BE"/>
        </w:rPr>
        <w:t>beknopt !</w:t>
      </w:r>
      <w:proofErr w:type="gramEnd"/>
      <w:r w:rsidRPr="001162F3">
        <w:rPr>
          <w:b/>
          <w:lang w:val="nl-BE"/>
        </w:rPr>
        <w:t xml:space="preserve"> – max. 2 pagina’s) dossier in op basis van onderstaande ingevulde format met bijlagen.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418"/>
        <w:gridCol w:w="567"/>
        <w:gridCol w:w="992"/>
        <w:gridCol w:w="1700"/>
      </w:tblGrid>
      <w:tr w:rsidR="001162F3" w:rsidRPr="001162F3" w14:paraId="6F8CCC15" w14:textId="77777777" w:rsidTr="001162F3">
        <w:tc>
          <w:tcPr>
            <w:tcW w:w="3256" w:type="dxa"/>
            <w:shd w:val="clear" w:color="auto" w:fill="auto"/>
          </w:tcPr>
          <w:p w14:paraId="660302D5" w14:textId="77777777" w:rsidR="001162F3" w:rsidRPr="001162F3" w:rsidRDefault="001162F3" w:rsidP="00002DD5">
            <w:pPr>
              <w:spacing w:before="0" w:after="0"/>
              <w:rPr>
                <w:lang w:val="nl-BE"/>
              </w:rPr>
            </w:pPr>
            <w:r w:rsidRPr="001162F3">
              <w:rPr>
                <w:lang w:val="nl-BE"/>
              </w:rPr>
              <w:t>Naam van de organisatie</w:t>
            </w:r>
          </w:p>
        </w:tc>
        <w:tc>
          <w:tcPr>
            <w:tcW w:w="6094" w:type="dxa"/>
            <w:gridSpan w:val="5"/>
            <w:shd w:val="clear" w:color="auto" w:fill="auto"/>
          </w:tcPr>
          <w:p w14:paraId="1C9086B7" w14:textId="77777777" w:rsidR="001162F3" w:rsidRPr="001162F3" w:rsidRDefault="001162F3" w:rsidP="00CE209B">
            <w:pPr>
              <w:spacing w:before="0" w:after="0"/>
              <w:jc w:val="both"/>
              <w:rPr>
                <w:lang w:val="nl-BE"/>
              </w:rPr>
            </w:pPr>
            <w:r w:rsidRPr="001162F3">
              <w:rPr>
                <w:lang w:val="nl-BE"/>
              </w:rPr>
              <w:t>[…]</w:t>
            </w:r>
          </w:p>
        </w:tc>
      </w:tr>
      <w:tr w:rsidR="001162F3" w:rsidRPr="001162F3" w14:paraId="52D76862" w14:textId="77777777" w:rsidTr="001162F3">
        <w:tc>
          <w:tcPr>
            <w:tcW w:w="3256" w:type="dxa"/>
            <w:shd w:val="clear" w:color="auto" w:fill="auto"/>
          </w:tcPr>
          <w:p w14:paraId="0D5ACC0D" w14:textId="0E96A521" w:rsidR="001162F3" w:rsidRPr="00426FE8" w:rsidRDefault="001162F3" w:rsidP="00002DD5">
            <w:pPr>
              <w:spacing w:before="0" w:after="0"/>
              <w:rPr>
                <w:lang w:val="nl-BE"/>
              </w:rPr>
            </w:pPr>
            <w:r w:rsidRPr="00426FE8">
              <w:rPr>
                <w:lang w:val="nl-BE"/>
              </w:rPr>
              <w:t>Contactpersoon</w:t>
            </w:r>
            <w:r w:rsidR="00453C84" w:rsidRPr="00426FE8">
              <w:rPr>
                <w:lang w:val="nl-BE"/>
              </w:rPr>
              <w:t xml:space="preserve"> (</w:t>
            </w:r>
            <w:proofErr w:type="gramStart"/>
            <w:r w:rsidR="00426FE8" w:rsidRPr="00426FE8">
              <w:rPr>
                <w:lang w:val="nl-BE"/>
              </w:rPr>
              <w:t>naam</w:t>
            </w:r>
            <w:r w:rsidR="00453C84" w:rsidRPr="00426FE8">
              <w:rPr>
                <w:lang w:val="nl-BE"/>
              </w:rPr>
              <w:t> ;</w:t>
            </w:r>
            <w:proofErr w:type="gramEnd"/>
            <w:r w:rsidR="00453C84" w:rsidRPr="00426FE8">
              <w:rPr>
                <w:lang w:val="nl-BE"/>
              </w:rPr>
              <w:t xml:space="preserve"> </w:t>
            </w:r>
            <w:r w:rsidR="00426FE8" w:rsidRPr="00426FE8">
              <w:rPr>
                <w:lang w:val="nl-BE"/>
              </w:rPr>
              <w:t>e-</w:t>
            </w:r>
            <w:r w:rsidR="00453C84" w:rsidRPr="00426FE8">
              <w:rPr>
                <w:lang w:val="nl-BE"/>
              </w:rPr>
              <w:t>mail, tel</w:t>
            </w:r>
            <w:r w:rsidR="00426FE8" w:rsidRPr="00426FE8">
              <w:rPr>
                <w:lang w:val="nl-BE"/>
              </w:rPr>
              <w:t>efoon</w:t>
            </w:r>
            <w:r w:rsidR="00453C84" w:rsidRPr="00426FE8">
              <w:rPr>
                <w:lang w:val="nl-BE"/>
              </w:rPr>
              <w:t>)</w:t>
            </w:r>
          </w:p>
        </w:tc>
        <w:tc>
          <w:tcPr>
            <w:tcW w:w="6094" w:type="dxa"/>
            <w:gridSpan w:val="5"/>
            <w:shd w:val="clear" w:color="auto" w:fill="auto"/>
          </w:tcPr>
          <w:p w14:paraId="6F52B42F" w14:textId="77777777" w:rsidR="001162F3" w:rsidRPr="001162F3" w:rsidRDefault="001162F3" w:rsidP="00CE209B">
            <w:pPr>
              <w:spacing w:before="0" w:after="0"/>
              <w:jc w:val="both"/>
              <w:rPr>
                <w:lang w:val="nl-BE"/>
              </w:rPr>
            </w:pPr>
            <w:r w:rsidRPr="001162F3">
              <w:rPr>
                <w:lang w:val="nl-BE"/>
              </w:rPr>
              <w:t>[…]</w:t>
            </w:r>
          </w:p>
        </w:tc>
      </w:tr>
      <w:tr w:rsidR="001162F3" w:rsidRPr="001162F3" w14:paraId="0DB0773A" w14:textId="77777777" w:rsidTr="001162F3">
        <w:trPr>
          <w:trHeight w:val="578"/>
        </w:trPr>
        <w:tc>
          <w:tcPr>
            <w:tcW w:w="3256" w:type="dxa"/>
            <w:shd w:val="clear" w:color="auto" w:fill="auto"/>
          </w:tcPr>
          <w:p w14:paraId="2CCC5470" w14:textId="77777777" w:rsidR="001162F3" w:rsidRPr="001162F3" w:rsidRDefault="001162F3" w:rsidP="00002DD5">
            <w:pPr>
              <w:spacing w:before="0" w:after="0"/>
              <w:rPr>
                <w:lang w:val="fr-BE"/>
              </w:rPr>
            </w:pPr>
            <w:proofErr w:type="spellStart"/>
            <w:r w:rsidRPr="001162F3">
              <w:rPr>
                <w:lang w:val="fr-BE"/>
              </w:rPr>
              <w:t>Titel</w:t>
            </w:r>
            <w:proofErr w:type="spellEnd"/>
            <w:r w:rsidRPr="001162F3">
              <w:rPr>
                <w:lang w:val="fr-BE"/>
              </w:rPr>
              <w:t xml:space="preserve"> van het </w:t>
            </w:r>
            <w:proofErr w:type="spellStart"/>
            <w:r w:rsidRPr="001162F3">
              <w:rPr>
                <w:lang w:val="fr-BE"/>
              </w:rPr>
              <w:t>project</w:t>
            </w:r>
            <w:proofErr w:type="spellEnd"/>
          </w:p>
        </w:tc>
        <w:tc>
          <w:tcPr>
            <w:tcW w:w="6094" w:type="dxa"/>
            <w:gridSpan w:val="5"/>
            <w:shd w:val="clear" w:color="auto" w:fill="auto"/>
          </w:tcPr>
          <w:p w14:paraId="35D0288D" w14:textId="77777777" w:rsidR="001162F3" w:rsidRPr="001162F3" w:rsidRDefault="001162F3" w:rsidP="00CE209B">
            <w:pPr>
              <w:spacing w:before="0" w:after="0"/>
              <w:jc w:val="both"/>
              <w:rPr>
                <w:lang w:val="nl-BE"/>
              </w:rPr>
            </w:pPr>
            <w:r w:rsidRPr="001162F3">
              <w:rPr>
                <w:lang w:val="nl-BE"/>
              </w:rPr>
              <w:t>[…]</w:t>
            </w:r>
          </w:p>
        </w:tc>
      </w:tr>
      <w:tr w:rsidR="001162F3" w:rsidRPr="001162F3" w14:paraId="299B1030" w14:textId="77777777" w:rsidTr="00675E57">
        <w:tc>
          <w:tcPr>
            <w:tcW w:w="3256" w:type="dxa"/>
            <w:shd w:val="clear" w:color="auto" w:fill="auto"/>
          </w:tcPr>
          <w:p w14:paraId="45DAA2EB" w14:textId="77777777" w:rsidR="001162F3" w:rsidRPr="001162F3" w:rsidRDefault="001162F3" w:rsidP="00002DD5">
            <w:pPr>
              <w:spacing w:before="0" w:after="0"/>
              <w:rPr>
                <w:lang w:val="nl-BE"/>
              </w:rPr>
            </w:pPr>
            <w:r w:rsidRPr="001162F3">
              <w:rPr>
                <w:lang w:val="nl-BE"/>
              </w:rPr>
              <w:t>Resultaten</w:t>
            </w:r>
          </w:p>
        </w:tc>
        <w:tc>
          <w:tcPr>
            <w:tcW w:w="3402" w:type="dxa"/>
            <w:gridSpan w:val="3"/>
            <w:shd w:val="clear" w:color="auto" w:fill="auto"/>
          </w:tcPr>
          <w:p w14:paraId="6FA8E9B5" w14:textId="77777777" w:rsidR="001162F3" w:rsidRPr="001162F3" w:rsidRDefault="001162F3" w:rsidP="00CE209B">
            <w:pPr>
              <w:spacing w:before="0" w:after="0"/>
              <w:jc w:val="both"/>
              <w:rPr>
                <w:lang w:val="nl-BE"/>
              </w:rPr>
            </w:pPr>
            <w:r w:rsidRPr="001162F3">
              <w:rPr>
                <w:lang w:val="nl-BE"/>
              </w:rPr>
              <w:t>Situatie aan de start van het project</w:t>
            </w:r>
          </w:p>
          <w:p w14:paraId="3E1ACAE0" w14:textId="77777777" w:rsidR="001162F3" w:rsidRPr="001162F3" w:rsidRDefault="001162F3" w:rsidP="00CE209B">
            <w:pPr>
              <w:spacing w:before="0" w:after="0"/>
              <w:jc w:val="both"/>
              <w:rPr>
                <w:lang w:val="nl-BE"/>
              </w:rPr>
            </w:pPr>
            <w:r w:rsidRPr="001162F3">
              <w:rPr>
                <w:lang w:val="nl-BE"/>
              </w:rPr>
              <w:t>[…]</w:t>
            </w:r>
          </w:p>
        </w:tc>
        <w:tc>
          <w:tcPr>
            <w:tcW w:w="2692" w:type="dxa"/>
            <w:gridSpan w:val="2"/>
            <w:shd w:val="clear" w:color="auto" w:fill="auto"/>
          </w:tcPr>
          <w:p w14:paraId="24E5D29C" w14:textId="77777777" w:rsidR="001162F3" w:rsidRPr="001162F3" w:rsidRDefault="001162F3" w:rsidP="00CE209B">
            <w:pPr>
              <w:spacing w:before="0" w:after="0"/>
              <w:jc w:val="both"/>
              <w:rPr>
                <w:lang w:val="nl-BE"/>
              </w:rPr>
            </w:pPr>
            <w:r w:rsidRPr="001162F3">
              <w:rPr>
                <w:lang w:val="nl-BE"/>
              </w:rPr>
              <w:t xml:space="preserve">Verwacht(e) </w:t>
            </w:r>
            <w:proofErr w:type="spellStart"/>
            <w:r w:rsidRPr="001162F3">
              <w:rPr>
                <w:lang w:val="nl-BE"/>
              </w:rPr>
              <w:t>resulta</w:t>
            </w:r>
            <w:proofErr w:type="spellEnd"/>
            <w:r w:rsidRPr="001162F3">
              <w:rPr>
                <w:lang w:val="nl-BE"/>
              </w:rPr>
              <w:t>(a)t(en)</w:t>
            </w:r>
          </w:p>
          <w:p w14:paraId="1FCD7F58" w14:textId="77777777" w:rsidR="001162F3" w:rsidRPr="001162F3" w:rsidRDefault="001162F3" w:rsidP="00CE209B">
            <w:pPr>
              <w:spacing w:before="0" w:after="0"/>
              <w:jc w:val="both"/>
              <w:rPr>
                <w:lang w:val="nl-BE"/>
              </w:rPr>
            </w:pPr>
            <w:r w:rsidRPr="001162F3">
              <w:rPr>
                <w:lang w:val="nl-BE"/>
              </w:rPr>
              <w:t>[…]</w:t>
            </w:r>
          </w:p>
        </w:tc>
      </w:tr>
      <w:tr w:rsidR="001162F3" w:rsidRPr="001162F3" w14:paraId="0C69CDE4" w14:textId="77777777" w:rsidTr="001162F3">
        <w:tc>
          <w:tcPr>
            <w:tcW w:w="3256" w:type="dxa"/>
            <w:shd w:val="clear" w:color="auto" w:fill="auto"/>
          </w:tcPr>
          <w:p w14:paraId="7D1E8C2A" w14:textId="22C41FCF" w:rsidR="001162F3" w:rsidRPr="001162F3" w:rsidRDefault="001162F3" w:rsidP="00002DD5">
            <w:pPr>
              <w:spacing w:before="0" w:after="0"/>
              <w:rPr>
                <w:lang w:val="nl-BE"/>
              </w:rPr>
            </w:pPr>
            <w:r w:rsidRPr="001162F3">
              <w:rPr>
                <w:lang w:val="nl-BE"/>
              </w:rPr>
              <w:t>Verduidelijking over welk soort consultancy of welk soort vorming het precies gaat</w:t>
            </w:r>
          </w:p>
        </w:tc>
        <w:tc>
          <w:tcPr>
            <w:tcW w:w="6094" w:type="dxa"/>
            <w:gridSpan w:val="5"/>
            <w:shd w:val="clear" w:color="auto" w:fill="auto"/>
          </w:tcPr>
          <w:p w14:paraId="17F42630" w14:textId="77777777" w:rsidR="001162F3" w:rsidRPr="001162F3" w:rsidRDefault="001162F3" w:rsidP="00CE209B">
            <w:pPr>
              <w:spacing w:before="0" w:after="0"/>
              <w:jc w:val="both"/>
              <w:rPr>
                <w:lang w:val="nl-BE"/>
              </w:rPr>
            </w:pPr>
            <w:r w:rsidRPr="001162F3">
              <w:rPr>
                <w:lang w:val="nl-BE"/>
              </w:rPr>
              <w:t>[…]</w:t>
            </w:r>
          </w:p>
        </w:tc>
      </w:tr>
      <w:tr w:rsidR="001162F3" w:rsidRPr="001162F3" w14:paraId="4443D8B4" w14:textId="77777777" w:rsidTr="001162F3">
        <w:tc>
          <w:tcPr>
            <w:tcW w:w="3256" w:type="dxa"/>
            <w:shd w:val="clear" w:color="auto" w:fill="auto"/>
          </w:tcPr>
          <w:p w14:paraId="78193F6C" w14:textId="77777777" w:rsidR="00002DD5" w:rsidRDefault="00002DD5" w:rsidP="00002DD5">
            <w:pPr>
              <w:spacing w:before="0" w:after="0"/>
              <w:rPr>
                <w:b/>
                <w:lang w:val="nl-BE"/>
              </w:rPr>
            </w:pPr>
          </w:p>
          <w:p w14:paraId="7128A175" w14:textId="77777777" w:rsidR="007D0102" w:rsidRDefault="001162F3" w:rsidP="00002DD5">
            <w:pPr>
              <w:spacing w:before="0" w:after="0"/>
              <w:rPr>
                <w:b/>
                <w:lang w:val="nl-BE"/>
              </w:rPr>
            </w:pPr>
            <w:r w:rsidRPr="00002DD5">
              <w:rPr>
                <w:b/>
                <w:lang w:val="nl-BE"/>
              </w:rPr>
              <w:t xml:space="preserve">Pertinentie/coherentie </w:t>
            </w:r>
          </w:p>
          <w:p w14:paraId="3EEBD362" w14:textId="77777777" w:rsidR="00002DD5" w:rsidRPr="00002DD5" w:rsidRDefault="00002DD5" w:rsidP="00002DD5">
            <w:pPr>
              <w:spacing w:before="0" w:after="0"/>
              <w:rPr>
                <w:b/>
                <w:lang w:val="nl-BE"/>
              </w:rPr>
            </w:pPr>
          </w:p>
          <w:p w14:paraId="5E0A6293" w14:textId="2E5B276B" w:rsidR="001162F3" w:rsidRPr="00002DD5" w:rsidDel="002026F0" w:rsidRDefault="00002DD5" w:rsidP="00002DD5">
            <w:pPr>
              <w:spacing w:before="0" w:after="0"/>
              <w:rPr>
                <w:i/>
                <w:iCs/>
                <w:lang w:val="nl-BE"/>
              </w:rPr>
            </w:pPr>
            <w:r w:rsidRPr="00002DD5">
              <w:rPr>
                <w:i/>
                <w:lang w:val="nl-BE"/>
              </w:rPr>
              <w:t xml:space="preserve">(Bij het beschrijven van de pertinentie/coherentie dienen organisaties duidelijk aan te </w:t>
            </w:r>
            <w:proofErr w:type="gramStart"/>
            <w:r w:rsidRPr="00002DD5">
              <w:rPr>
                <w:i/>
                <w:lang w:val="nl-BE"/>
              </w:rPr>
              <w:t>geven  (</w:t>
            </w:r>
            <w:proofErr w:type="gramEnd"/>
            <w:r w:rsidRPr="00002DD5">
              <w:rPr>
                <w:i/>
                <w:lang w:val="nl-BE"/>
              </w:rPr>
              <w:t xml:space="preserve">1) volgens  welke methode de </w:t>
            </w:r>
            <w:proofErr w:type="spellStart"/>
            <w:r w:rsidRPr="00002DD5">
              <w:rPr>
                <w:i/>
                <w:lang w:val="nl-BE"/>
              </w:rPr>
              <w:t>organisationele</w:t>
            </w:r>
            <w:proofErr w:type="spellEnd"/>
            <w:r w:rsidRPr="00002DD5">
              <w:rPr>
                <w:i/>
                <w:lang w:val="nl-BE"/>
              </w:rPr>
              <w:t xml:space="preserve"> zelfevaluatie is gebeurd, (2) hoe er tot het geformuleerde verbeterproject is  gekomen en (3) op welke manier dit project een antwoord biedt op de noden die geïdentificeerd werden.)</w:t>
            </w:r>
          </w:p>
        </w:tc>
        <w:tc>
          <w:tcPr>
            <w:tcW w:w="6094" w:type="dxa"/>
            <w:gridSpan w:val="5"/>
            <w:shd w:val="clear" w:color="auto" w:fill="auto"/>
          </w:tcPr>
          <w:p w14:paraId="4F7485F5" w14:textId="77777777" w:rsidR="001162F3" w:rsidRPr="001162F3" w:rsidRDefault="001162F3" w:rsidP="00CE209B">
            <w:pPr>
              <w:spacing w:before="0" w:after="0"/>
              <w:jc w:val="both"/>
              <w:rPr>
                <w:lang w:val="nl-BE"/>
              </w:rPr>
            </w:pPr>
            <w:r w:rsidRPr="001162F3">
              <w:rPr>
                <w:lang w:val="nl-BE"/>
              </w:rPr>
              <w:t>[…]</w:t>
            </w:r>
          </w:p>
        </w:tc>
      </w:tr>
      <w:tr w:rsidR="001162F3" w:rsidRPr="001162F3" w14:paraId="669B2C27" w14:textId="77777777" w:rsidTr="001162F3">
        <w:tc>
          <w:tcPr>
            <w:tcW w:w="3256" w:type="dxa"/>
            <w:shd w:val="clear" w:color="auto" w:fill="auto"/>
          </w:tcPr>
          <w:p w14:paraId="7BA316DB" w14:textId="77777777" w:rsidR="00002DD5" w:rsidRDefault="00002DD5" w:rsidP="00002DD5">
            <w:pPr>
              <w:spacing w:before="0" w:after="0"/>
              <w:rPr>
                <w:b/>
                <w:lang w:val="nl-BE"/>
              </w:rPr>
            </w:pPr>
          </w:p>
          <w:p w14:paraId="7512F869" w14:textId="77777777" w:rsidR="007D0102" w:rsidRPr="00002DD5" w:rsidRDefault="001162F3" w:rsidP="00002DD5">
            <w:pPr>
              <w:spacing w:before="0" w:after="0"/>
              <w:rPr>
                <w:b/>
                <w:lang w:val="nl-BE"/>
              </w:rPr>
            </w:pPr>
            <w:r w:rsidRPr="00002DD5">
              <w:rPr>
                <w:b/>
                <w:lang w:val="nl-BE"/>
              </w:rPr>
              <w:t xml:space="preserve">Impact </w:t>
            </w:r>
          </w:p>
          <w:p w14:paraId="79DD3CEA" w14:textId="279CA17C" w:rsidR="001162F3" w:rsidRPr="001162F3" w:rsidRDefault="00002DD5" w:rsidP="00002DD5">
            <w:pPr>
              <w:spacing w:after="0" w:line="240" w:lineRule="auto"/>
              <w:jc w:val="both"/>
              <w:rPr>
                <w:lang w:val="nl-BE"/>
              </w:rPr>
            </w:pPr>
            <w:r>
              <w:rPr>
                <w:i/>
                <w:iCs/>
                <w:lang w:val="nl-BE"/>
              </w:rPr>
              <w:t>(</w:t>
            </w:r>
            <w:r w:rsidRPr="00C218C4">
              <w:rPr>
                <w:i/>
                <w:iCs/>
                <w:lang w:val="nl-BE"/>
              </w:rPr>
              <w:t>Bij het beschrijven van de potentiele impact van de resultaten dient de aanvrager te omschrijven welke activiteiten er zullen worden ondernomen om ervoor te zorgen dat de resultaten niet verloren gaan na afloop van het proje</w:t>
            </w:r>
            <w:r>
              <w:rPr>
                <w:i/>
                <w:iCs/>
                <w:lang w:val="nl-BE"/>
              </w:rPr>
              <w:t>ct.)</w:t>
            </w:r>
          </w:p>
        </w:tc>
        <w:tc>
          <w:tcPr>
            <w:tcW w:w="6094" w:type="dxa"/>
            <w:gridSpan w:val="5"/>
            <w:shd w:val="clear" w:color="auto" w:fill="auto"/>
          </w:tcPr>
          <w:p w14:paraId="3776E0CF" w14:textId="77777777" w:rsidR="001162F3" w:rsidRPr="001162F3" w:rsidRDefault="001162F3" w:rsidP="00CE209B">
            <w:pPr>
              <w:spacing w:before="0" w:after="0"/>
              <w:jc w:val="both"/>
              <w:rPr>
                <w:lang w:val="nl-BE"/>
              </w:rPr>
            </w:pPr>
            <w:r w:rsidRPr="001162F3">
              <w:rPr>
                <w:lang w:val="nl-BE"/>
              </w:rPr>
              <w:t>[…]</w:t>
            </w:r>
          </w:p>
        </w:tc>
      </w:tr>
      <w:tr w:rsidR="00002DD5" w:rsidRPr="001162F3" w14:paraId="47BA2048" w14:textId="77777777" w:rsidTr="00146167">
        <w:tc>
          <w:tcPr>
            <w:tcW w:w="3256" w:type="dxa"/>
            <w:shd w:val="clear" w:color="auto" w:fill="auto"/>
          </w:tcPr>
          <w:p w14:paraId="4A753250" w14:textId="77777777" w:rsidR="00002DD5" w:rsidRDefault="00002DD5" w:rsidP="00146167">
            <w:pPr>
              <w:spacing w:before="0" w:after="0"/>
              <w:rPr>
                <w:b/>
                <w:lang w:val="nl-BE"/>
              </w:rPr>
            </w:pPr>
          </w:p>
          <w:p w14:paraId="48702CE3" w14:textId="77777777" w:rsidR="00002DD5" w:rsidRPr="00002DD5" w:rsidRDefault="00002DD5" w:rsidP="00146167">
            <w:pPr>
              <w:spacing w:before="0" w:after="0"/>
              <w:rPr>
                <w:b/>
                <w:lang w:val="nl-BE"/>
              </w:rPr>
            </w:pPr>
            <w:r w:rsidRPr="00002DD5">
              <w:rPr>
                <w:b/>
                <w:lang w:val="nl-BE"/>
              </w:rPr>
              <w:t xml:space="preserve">Haalbaarheid </w:t>
            </w:r>
          </w:p>
          <w:p w14:paraId="1276C9BF" w14:textId="49970879" w:rsidR="00002DD5" w:rsidRPr="001162F3" w:rsidRDefault="00002DD5" w:rsidP="00002DD5">
            <w:pPr>
              <w:spacing w:after="0" w:line="240" w:lineRule="auto"/>
              <w:jc w:val="both"/>
              <w:rPr>
                <w:lang w:val="nl-BE"/>
              </w:rPr>
            </w:pPr>
            <w:r>
              <w:rPr>
                <w:i/>
                <w:iCs/>
                <w:lang w:val="nl-BE"/>
              </w:rPr>
              <w:t>(</w:t>
            </w:r>
            <w:r w:rsidRPr="00C218C4">
              <w:rPr>
                <w:i/>
                <w:iCs/>
                <w:lang w:val="nl-BE"/>
              </w:rPr>
              <w:t xml:space="preserve">Bij het beschrijven van de haalbaarheid dienen organisaties zowel de voorziene tijd, budget als betrokken personeel door te geven </w:t>
            </w:r>
            <w:r>
              <w:rPr>
                <w:i/>
                <w:iCs/>
                <w:lang w:val="nl-BE"/>
              </w:rPr>
              <w:t>die</w:t>
            </w:r>
            <w:r w:rsidRPr="00C218C4">
              <w:rPr>
                <w:i/>
                <w:iCs/>
                <w:lang w:val="nl-BE"/>
              </w:rPr>
              <w:t xml:space="preserve"> dit project co</w:t>
            </w:r>
            <w:r w:rsidRPr="00C218C4">
              <w:rPr>
                <w:rFonts w:hint="eastAsia"/>
                <w:i/>
                <w:iCs/>
                <w:lang w:val="nl-BE"/>
              </w:rPr>
              <w:t>ö</w:t>
            </w:r>
            <w:r w:rsidRPr="00C218C4">
              <w:rPr>
                <w:i/>
                <w:iCs/>
                <w:lang w:val="nl-BE"/>
              </w:rPr>
              <w:t>rdineren.</w:t>
            </w:r>
            <w:r>
              <w:rPr>
                <w:i/>
                <w:iCs/>
                <w:lang w:val="nl-BE"/>
              </w:rPr>
              <w:t>)</w:t>
            </w:r>
            <w:r w:rsidRPr="00C218C4">
              <w:rPr>
                <w:rFonts w:hint="eastAsia"/>
                <w:lang w:val="nl-BE"/>
              </w:rPr>
              <w:t> </w:t>
            </w:r>
            <w:r w:rsidRPr="00C218C4">
              <w:rPr>
                <w:lang w:val="nl-BE"/>
              </w:rPr>
              <w:t xml:space="preserve"> </w:t>
            </w:r>
          </w:p>
        </w:tc>
        <w:tc>
          <w:tcPr>
            <w:tcW w:w="6094" w:type="dxa"/>
            <w:gridSpan w:val="5"/>
            <w:shd w:val="clear" w:color="auto" w:fill="auto"/>
          </w:tcPr>
          <w:p w14:paraId="72267096" w14:textId="77777777" w:rsidR="00002DD5" w:rsidRPr="001162F3" w:rsidRDefault="00002DD5" w:rsidP="00146167">
            <w:pPr>
              <w:spacing w:before="0" w:after="0"/>
              <w:jc w:val="both"/>
              <w:rPr>
                <w:lang w:val="nl-BE"/>
              </w:rPr>
            </w:pPr>
            <w:r w:rsidRPr="001162F3">
              <w:rPr>
                <w:lang w:val="nl-BE"/>
              </w:rPr>
              <w:t>[…]</w:t>
            </w:r>
          </w:p>
        </w:tc>
      </w:tr>
      <w:tr w:rsidR="001162F3" w:rsidRPr="001162F3" w14:paraId="2B5BCAE0" w14:textId="77777777" w:rsidTr="001162F3">
        <w:tc>
          <w:tcPr>
            <w:tcW w:w="3256" w:type="dxa"/>
            <w:shd w:val="clear" w:color="auto" w:fill="auto"/>
          </w:tcPr>
          <w:p w14:paraId="2C3B99D8" w14:textId="77777777" w:rsidR="007D0102" w:rsidRPr="00002DD5" w:rsidRDefault="001162F3" w:rsidP="00002DD5">
            <w:pPr>
              <w:spacing w:before="0" w:after="0"/>
              <w:rPr>
                <w:b/>
                <w:i/>
                <w:iCs/>
                <w:lang w:val="nl-BE"/>
              </w:rPr>
            </w:pPr>
            <w:r w:rsidRPr="00002DD5">
              <w:rPr>
                <w:b/>
                <w:iCs/>
                <w:lang w:val="nl-BE"/>
              </w:rPr>
              <w:lastRenderedPageBreak/>
              <w:t>Potentieel voor de sector</w:t>
            </w:r>
          </w:p>
          <w:p w14:paraId="3B592DFA" w14:textId="6745AD54" w:rsidR="00002DD5" w:rsidRPr="00C218C4" w:rsidRDefault="00002DD5" w:rsidP="00002DD5">
            <w:pPr>
              <w:spacing w:after="0" w:line="240" w:lineRule="auto"/>
              <w:jc w:val="both"/>
              <w:rPr>
                <w:lang w:val="nl-BE"/>
              </w:rPr>
            </w:pPr>
            <w:r>
              <w:rPr>
                <w:i/>
                <w:iCs/>
                <w:lang w:val="nl-BE"/>
              </w:rPr>
              <w:t>(</w:t>
            </w:r>
            <w:r w:rsidRPr="00C218C4">
              <w:rPr>
                <w:i/>
                <w:iCs/>
                <w:lang w:val="nl-BE"/>
              </w:rPr>
              <w:t>Bij het beschrijven van het potentieel voor de sector dienen organisaties te beschrijven of het project een leerpotentieel heeft voor de sector en hoe de organisatie de resultaten zal delen met de sector (bv. door organisatie info-sessie, delen van presentaties,</w:t>
            </w:r>
            <w:r>
              <w:rPr>
                <w:i/>
                <w:iCs/>
                <w:lang w:val="nl-BE"/>
              </w:rPr>
              <w:t xml:space="preserve"> lessons learned/</w:t>
            </w:r>
            <w:proofErr w:type="spellStart"/>
            <w:r>
              <w:rPr>
                <w:i/>
                <w:iCs/>
                <w:lang w:val="nl-BE"/>
              </w:rPr>
              <w:t>good</w:t>
            </w:r>
            <w:proofErr w:type="spellEnd"/>
            <w:r>
              <w:rPr>
                <w:i/>
                <w:iCs/>
                <w:lang w:val="nl-BE"/>
              </w:rPr>
              <w:t xml:space="preserve"> </w:t>
            </w:r>
            <w:proofErr w:type="spellStart"/>
            <w:proofErr w:type="gramStart"/>
            <w:r>
              <w:rPr>
                <w:i/>
                <w:iCs/>
                <w:lang w:val="nl-BE"/>
              </w:rPr>
              <w:t>practices</w:t>
            </w:r>
            <w:proofErr w:type="spellEnd"/>
            <w:r>
              <w:rPr>
                <w:i/>
                <w:iCs/>
                <w:lang w:val="nl-BE"/>
              </w:rPr>
              <w:t>,…</w:t>
            </w:r>
            <w:proofErr w:type="gramEnd"/>
            <w:r w:rsidRPr="00C218C4">
              <w:rPr>
                <w:i/>
                <w:iCs/>
                <w:lang w:val="nl-BE"/>
              </w:rPr>
              <w:t xml:space="preserve">) </w:t>
            </w:r>
          </w:p>
          <w:p w14:paraId="30693148" w14:textId="4D546FFD" w:rsidR="001162F3" w:rsidRPr="001162F3" w:rsidRDefault="001162F3" w:rsidP="00002DD5">
            <w:pPr>
              <w:spacing w:before="0" w:after="0"/>
              <w:rPr>
                <w:lang w:val="nl-BE"/>
              </w:rPr>
            </w:pPr>
          </w:p>
        </w:tc>
        <w:tc>
          <w:tcPr>
            <w:tcW w:w="6094" w:type="dxa"/>
            <w:gridSpan w:val="5"/>
            <w:shd w:val="clear" w:color="auto" w:fill="auto"/>
          </w:tcPr>
          <w:p w14:paraId="4E9453B3" w14:textId="77777777" w:rsidR="001162F3" w:rsidRPr="001162F3" w:rsidRDefault="001162F3" w:rsidP="00CE209B">
            <w:pPr>
              <w:spacing w:before="0" w:after="0"/>
              <w:jc w:val="both"/>
              <w:rPr>
                <w:lang w:val="nl-BE"/>
              </w:rPr>
            </w:pPr>
            <w:r w:rsidRPr="001162F3">
              <w:rPr>
                <w:lang w:val="nl-BE"/>
              </w:rPr>
              <w:t>[…]</w:t>
            </w:r>
          </w:p>
        </w:tc>
      </w:tr>
      <w:tr w:rsidR="001162F3" w:rsidRPr="001162F3" w14:paraId="1321D937" w14:textId="77777777" w:rsidTr="001162F3">
        <w:tc>
          <w:tcPr>
            <w:tcW w:w="3256" w:type="dxa"/>
            <w:shd w:val="clear" w:color="auto" w:fill="auto"/>
          </w:tcPr>
          <w:p w14:paraId="5759CC35" w14:textId="77777777" w:rsidR="00002DD5" w:rsidRDefault="00002DD5" w:rsidP="00002DD5">
            <w:pPr>
              <w:spacing w:before="0" w:after="0"/>
              <w:rPr>
                <w:b/>
                <w:lang w:val="nl-BE"/>
              </w:rPr>
            </w:pPr>
          </w:p>
          <w:p w14:paraId="7B82CCD6" w14:textId="77777777" w:rsidR="001162F3" w:rsidRPr="00002DD5" w:rsidRDefault="001162F3" w:rsidP="00002DD5">
            <w:pPr>
              <w:spacing w:before="0" w:after="0"/>
              <w:rPr>
                <w:b/>
                <w:lang w:val="nl-BE"/>
              </w:rPr>
            </w:pPr>
            <w:r w:rsidRPr="00002DD5">
              <w:rPr>
                <w:b/>
                <w:lang w:val="nl-BE"/>
              </w:rPr>
              <w:t>Ontplooiing (chronogram)</w:t>
            </w:r>
          </w:p>
          <w:p w14:paraId="771763BA" w14:textId="77777777" w:rsidR="00002DD5" w:rsidRDefault="00002DD5" w:rsidP="00002DD5">
            <w:pPr>
              <w:spacing w:before="0" w:after="0"/>
              <w:rPr>
                <w:i/>
                <w:lang w:val="nl-BE"/>
              </w:rPr>
            </w:pPr>
          </w:p>
          <w:p w14:paraId="63F9294C" w14:textId="77777777" w:rsidR="001162F3" w:rsidRPr="00002DD5" w:rsidRDefault="001162F3" w:rsidP="00002DD5">
            <w:pPr>
              <w:spacing w:before="0" w:after="0"/>
              <w:rPr>
                <w:i/>
                <w:lang w:val="nl-BE"/>
              </w:rPr>
            </w:pPr>
            <w:r w:rsidRPr="00002DD5">
              <w:rPr>
                <w:i/>
                <w:lang w:val="nl-BE"/>
              </w:rPr>
              <w:t xml:space="preserve">(Verduidelijk welke stappen het project zal doorlopen, </w:t>
            </w:r>
            <w:r w:rsidRPr="00002DD5">
              <w:rPr>
                <w:i/>
                <w:u w:val="single"/>
                <w:lang w:val="nl-BE"/>
              </w:rPr>
              <w:t>wie</w:t>
            </w:r>
            <w:r w:rsidRPr="00002DD5">
              <w:rPr>
                <w:i/>
                <w:lang w:val="nl-BE"/>
              </w:rPr>
              <w:t xml:space="preserve"> van de organisatie betrokken zal zijn en </w:t>
            </w:r>
            <w:r w:rsidRPr="00002DD5">
              <w:rPr>
                <w:i/>
                <w:u w:val="single"/>
                <w:lang w:val="nl-BE"/>
              </w:rPr>
              <w:t>hoe</w:t>
            </w:r>
            <w:r w:rsidRPr="00002DD5">
              <w:rPr>
                <w:i/>
                <w:lang w:val="nl-BE"/>
              </w:rPr>
              <w:t xml:space="preserve"> dit zal gebeuren)</w:t>
            </w:r>
          </w:p>
        </w:tc>
        <w:tc>
          <w:tcPr>
            <w:tcW w:w="6094" w:type="dxa"/>
            <w:gridSpan w:val="5"/>
            <w:shd w:val="clear" w:color="auto" w:fill="auto"/>
          </w:tcPr>
          <w:p w14:paraId="68B236AD" w14:textId="77777777" w:rsidR="001162F3" w:rsidRPr="001162F3" w:rsidRDefault="001162F3" w:rsidP="00CE209B">
            <w:pPr>
              <w:spacing w:before="0" w:after="0"/>
              <w:jc w:val="both"/>
              <w:rPr>
                <w:lang w:val="nl-BE"/>
              </w:rPr>
            </w:pPr>
            <w:r w:rsidRPr="001162F3">
              <w:rPr>
                <w:lang w:val="nl-BE"/>
              </w:rPr>
              <w:t>Stap 1/fase 1: […]</w:t>
            </w:r>
          </w:p>
          <w:p w14:paraId="17E88489" w14:textId="77777777" w:rsidR="001162F3" w:rsidRPr="001162F3" w:rsidRDefault="001162F3" w:rsidP="00CE209B">
            <w:pPr>
              <w:spacing w:before="0" w:after="0"/>
              <w:jc w:val="both"/>
              <w:rPr>
                <w:lang w:val="nl-BE"/>
              </w:rPr>
            </w:pPr>
            <w:r w:rsidRPr="001162F3">
              <w:rPr>
                <w:lang w:val="nl-BE"/>
              </w:rPr>
              <w:t>Stap 2/fase 2: […]</w:t>
            </w:r>
          </w:p>
          <w:p w14:paraId="4E312EA5" w14:textId="77777777" w:rsidR="001162F3" w:rsidRPr="001162F3" w:rsidRDefault="001162F3" w:rsidP="00CE209B">
            <w:pPr>
              <w:spacing w:before="0" w:after="0"/>
              <w:jc w:val="both"/>
              <w:rPr>
                <w:lang w:val="nl-BE"/>
              </w:rPr>
            </w:pPr>
            <w:r w:rsidRPr="001162F3">
              <w:rPr>
                <w:lang w:val="nl-BE"/>
              </w:rPr>
              <w:t>Stap 3/fase 3: […]</w:t>
            </w:r>
          </w:p>
          <w:p w14:paraId="4FD75698" w14:textId="77777777" w:rsidR="001162F3" w:rsidRPr="001162F3" w:rsidRDefault="001162F3" w:rsidP="00CE209B">
            <w:pPr>
              <w:spacing w:before="0" w:after="0"/>
              <w:jc w:val="both"/>
              <w:rPr>
                <w:lang w:val="nl-BE"/>
              </w:rPr>
            </w:pPr>
            <w:r w:rsidRPr="001162F3">
              <w:rPr>
                <w:lang w:val="nl-BE"/>
              </w:rPr>
              <w:t>[…]</w:t>
            </w:r>
          </w:p>
        </w:tc>
      </w:tr>
      <w:tr w:rsidR="002764FC" w:rsidRPr="001162F3" w14:paraId="75DF0B09" w14:textId="77777777" w:rsidTr="00675E57">
        <w:trPr>
          <w:trHeight w:val="75"/>
        </w:trPr>
        <w:tc>
          <w:tcPr>
            <w:tcW w:w="3256" w:type="dxa"/>
            <w:vMerge w:val="restart"/>
            <w:shd w:val="clear" w:color="auto" w:fill="auto"/>
          </w:tcPr>
          <w:p w14:paraId="0146645A" w14:textId="77777777" w:rsidR="00002DD5" w:rsidRDefault="00002DD5" w:rsidP="00002DD5">
            <w:pPr>
              <w:spacing w:before="0" w:after="0"/>
              <w:rPr>
                <w:b/>
                <w:lang w:val="nl-BE"/>
              </w:rPr>
            </w:pPr>
          </w:p>
          <w:p w14:paraId="1496DE36" w14:textId="77777777" w:rsidR="001162F3" w:rsidRPr="00002DD5" w:rsidRDefault="001162F3" w:rsidP="00002DD5">
            <w:pPr>
              <w:spacing w:before="0" w:after="0"/>
              <w:rPr>
                <w:b/>
                <w:lang w:val="nl-BE"/>
              </w:rPr>
            </w:pPr>
            <w:r w:rsidRPr="00002DD5">
              <w:rPr>
                <w:b/>
                <w:lang w:val="nl-BE"/>
              </w:rPr>
              <w:t>Budget</w:t>
            </w:r>
          </w:p>
          <w:p w14:paraId="04848EAA" w14:textId="77777777" w:rsidR="00002DD5" w:rsidRDefault="00002DD5" w:rsidP="00002DD5">
            <w:pPr>
              <w:spacing w:before="0" w:after="0"/>
              <w:rPr>
                <w:lang w:val="nl-BE"/>
              </w:rPr>
            </w:pPr>
          </w:p>
          <w:p w14:paraId="7AD77F2D" w14:textId="77777777" w:rsidR="001162F3" w:rsidRPr="001162F3" w:rsidRDefault="001162F3" w:rsidP="00002DD5">
            <w:pPr>
              <w:spacing w:before="0" w:after="0"/>
              <w:rPr>
                <w:lang w:val="nl-BE"/>
              </w:rPr>
            </w:pPr>
            <w:r w:rsidRPr="001162F3">
              <w:rPr>
                <w:lang w:val="nl-BE"/>
              </w:rPr>
              <w:t>(</w:t>
            </w:r>
            <w:proofErr w:type="gramStart"/>
            <w:r w:rsidRPr="001162F3">
              <w:rPr>
                <w:lang w:val="nl-BE"/>
              </w:rPr>
              <w:t>werktijd</w:t>
            </w:r>
            <w:proofErr w:type="gramEnd"/>
            <w:r w:rsidRPr="001162F3">
              <w:rPr>
                <w:lang w:val="nl-BE"/>
              </w:rPr>
              <w:t xml:space="preserve"> van eigen personeel is in dit schema niet inbegrepen)</w:t>
            </w:r>
          </w:p>
        </w:tc>
        <w:tc>
          <w:tcPr>
            <w:tcW w:w="1417" w:type="dxa"/>
            <w:shd w:val="clear" w:color="auto" w:fill="auto"/>
          </w:tcPr>
          <w:p w14:paraId="3836DF14" w14:textId="77777777" w:rsidR="001162F3" w:rsidRPr="001162F3" w:rsidRDefault="001162F3" w:rsidP="00CE209B">
            <w:pPr>
              <w:spacing w:before="0" w:after="0"/>
              <w:jc w:val="both"/>
              <w:rPr>
                <w:lang w:val="nl-BE"/>
              </w:rPr>
            </w:pPr>
          </w:p>
        </w:tc>
        <w:tc>
          <w:tcPr>
            <w:tcW w:w="1418" w:type="dxa"/>
            <w:shd w:val="clear" w:color="auto" w:fill="auto"/>
          </w:tcPr>
          <w:p w14:paraId="2C18D450" w14:textId="77777777" w:rsidR="001162F3" w:rsidRPr="001162F3" w:rsidRDefault="001162F3" w:rsidP="00CE209B">
            <w:pPr>
              <w:spacing w:before="0" w:after="0"/>
              <w:jc w:val="both"/>
              <w:rPr>
                <w:b/>
                <w:lang w:val="nl-BE"/>
              </w:rPr>
            </w:pPr>
            <w:r w:rsidRPr="001162F3">
              <w:rPr>
                <w:b/>
                <w:lang w:val="nl-BE"/>
              </w:rPr>
              <w:t>Eigen middelen</w:t>
            </w:r>
            <w:r w:rsidRPr="001162F3">
              <w:rPr>
                <w:b/>
                <w:vertAlign w:val="superscript"/>
                <w:lang w:val="nl-BE"/>
              </w:rPr>
              <w:footnoteReference w:id="6"/>
            </w:r>
          </w:p>
        </w:tc>
        <w:tc>
          <w:tcPr>
            <w:tcW w:w="1559" w:type="dxa"/>
            <w:gridSpan w:val="2"/>
            <w:shd w:val="clear" w:color="auto" w:fill="auto"/>
          </w:tcPr>
          <w:p w14:paraId="4F95D6EE" w14:textId="6E09DF74" w:rsidR="001162F3" w:rsidRPr="001162F3" w:rsidRDefault="001162F3" w:rsidP="00CE209B">
            <w:pPr>
              <w:spacing w:before="0" w:after="0"/>
              <w:jc w:val="both"/>
              <w:rPr>
                <w:b/>
                <w:lang w:val="nl-BE"/>
              </w:rPr>
            </w:pPr>
            <w:r w:rsidRPr="001162F3">
              <w:rPr>
                <w:b/>
                <w:lang w:val="nl-BE"/>
              </w:rPr>
              <w:t xml:space="preserve">Gevraagd bedrag bij het </w:t>
            </w:r>
            <w:proofErr w:type="spellStart"/>
            <w:proofErr w:type="gramStart"/>
            <w:r w:rsidRPr="001162F3">
              <w:rPr>
                <w:b/>
                <w:lang w:val="nl-BE"/>
              </w:rPr>
              <w:t>kwaliteits</w:t>
            </w:r>
            <w:r w:rsidR="00002DD5">
              <w:rPr>
                <w:b/>
                <w:lang w:val="nl-BE"/>
              </w:rPr>
              <w:t>-</w:t>
            </w:r>
            <w:r w:rsidRPr="001162F3">
              <w:rPr>
                <w:b/>
                <w:lang w:val="nl-BE"/>
              </w:rPr>
              <w:t>fonds</w:t>
            </w:r>
            <w:proofErr w:type="spellEnd"/>
            <w:proofErr w:type="gramEnd"/>
          </w:p>
        </w:tc>
        <w:tc>
          <w:tcPr>
            <w:tcW w:w="1700" w:type="dxa"/>
            <w:vMerge w:val="restart"/>
            <w:shd w:val="clear" w:color="auto" w:fill="auto"/>
          </w:tcPr>
          <w:p w14:paraId="42634872" w14:textId="77777777" w:rsidR="001162F3" w:rsidRPr="001162F3" w:rsidRDefault="001162F3" w:rsidP="00CE209B">
            <w:pPr>
              <w:spacing w:before="0" w:after="0"/>
              <w:jc w:val="both"/>
              <w:rPr>
                <w:lang w:val="nl-BE"/>
              </w:rPr>
            </w:pPr>
            <w:r w:rsidRPr="001162F3">
              <w:rPr>
                <w:lang w:val="nl-BE"/>
              </w:rPr>
              <w:t>Eventuele opmerkingen:</w:t>
            </w:r>
          </w:p>
        </w:tc>
      </w:tr>
      <w:tr w:rsidR="002764FC" w:rsidRPr="001162F3" w14:paraId="573D6FB7" w14:textId="77777777" w:rsidTr="00675E57">
        <w:trPr>
          <w:trHeight w:val="75"/>
        </w:trPr>
        <w:tc>
          <w:tcPr>
            <w:tcW w:w="3256" w:type="dxa"/>
            <w:vMerge/>
            <w:shd w:val="clear" w:color="auto" w:fill="auto"/>
          </w:tcPr>
          <w:p w14:paraId="08B75F5E" w14:textId="77777777" w:rsidR="001162F3" w:rsidRPr="001162F3" w:rsidRDefault="001162F3" w:rsidP="00002DD5">
            <w:pPr>
              <w:spacing w:before="0" w:after="0"/>
              <w:rPr>
                <w:lang w:val="nl-BE"/>
              </w:rPr>
            </w:pPr>
          </w:p>
        </w:tc>
        <w:tc>
          <w:tcPr>
            <w:tcW w:w="1417" w:type="dxa"/>
            <w:shd w:val="clear" w:color="auto" w:fill="auto"/>
          </w:tcPr>
          <w:p w14:paraId="7DD25FCD" w14:textId="77777777" w:rsidR="001162F3" w:rsidRPr="001162F3" w:rsidRDefault="001162F3" w:rsidP="00CE209B">
            <w:pPr>
              <w:spacing w:before="0" w:after="0"/>
              <w:jc w:val="both"/>
              <w:rPr>
                <w:b/>
                <w:lang w:val="nl-BE"/>
              </w:rPr>
            </w:pPr>
            <w:r w:rsidRPr="001162F3">
              <w:rPr>
                <w:b/>
                <w:lang w:val="nl-BE"/>
              </w:rPr>
              <w:t>Consultancy</w:t>
            </w:r>
          </w:p>
        </w:tc>
        <w:tc>
          <w:tcPr>
            <w:tcW w:w="1418" w:type="dxa"/>
            <w:shd w:val="clear" w:color="auto" w:fill="auto"/>
          </w:tcPr>
          <w:p w14:paraId="0AB246B1" w14:textId="77777777" w:rsidR="001162F3" w:rsidRPr="001162F3" w:rsidRDefault="001162F3" w:rsidP="00CE209B">
            <w:pPr>
              <w:spacing w:before="0" w:after="0"/>
              <w:jc w:val="both"/>
              <w:rPr>
                <w:lang w:val="nl-BE"/>
              </w:rPr>
            </w:pPr>
            <w:r w:rsidRPr="001162F3">
              <w:rPr>
                <w:lang w:val="nl-BE"/>
              </w:rPr>
              <w:t>[EUR …]</w:t>
            </w:r>
          </w:p>
        </w:tc>
        <w:tc>
          <w:tcPr>
            <w:tcW w:w="1559" w:type="dxa"/>
            <w:gridSpan w:val="2"/>
            <w:shd w:val="clear" w:color="auto" w:fill="auto"/>
          </w:tcPr>
          <w:p w14:paraId="744EBAA8" w14:textId="77777777" w:rsidR="001162F3" w:rsidRPr="001162F3" w:rsidRDefault="001162F3" w:rsidP="00CE209B">
            <w:pPr>
              <w:spacing w:before="0" w:after="0"/>
              <w:jc w:val="both"/>
              <w:rPr>
                <w:lang w:val="nl-BE"/>
              </w:rPr>
            </w:pPr>
            <w:r w:rsidRPr="001162F3">
              <w:rPr>
                <w:lang w:val="nl-BE"/>
              </w:rPr>
              <w:t>[EUR …]</w:t>
            </w:r>
          </w:p>
        </w:tc>
        <w:tc>
          <w:tcPr>
            <w:tcW w:w="1700" w:type="dxa"/>
            <w:vMerge/>
            <w:shd w:val="clear" w:color="auto" w:fill="auto"/>
          </w:tcPr>
          <w:p w14:paraId="0B5BAE61" w14:textId="77777777" w:rsidR="001162F3" w:rsidRPr="001162F3" w:rsidRDefault="001162F3" w:rsidP="00CE209B">
            <w:pPr>
              <w:spacing w:before="0" w:after="0"/>
              <w:jc w:val="both"/>
              <w:rPr>
                <w:lang w:val="nl-BE"/>
              </w:rPr>
            </w:pPr>
          </w:p>
        </w:tc>
      </w:tr>
      <w:tr w:rsidR="002764FC" w:rsidRPr="001162F3" w14:paraId="53293624" w14:textId="77777777" w:rsidTr="00675E57">
        <w:trPr>
          <w:trHeight w:val="75"/>
        </w:trPr>
        <w:tc>
          <w:tcPr>
            <w:tcW w:w="3256" w:type="dxa"/>
            <w:vMerge/>
            <w:shd w:val="clear" w:color="auto" w:fill="auto"/>
          </w:tcPr>
          <w:p w14:paraId="6AF3AD53" w14:textId="77777777" w:rsidR="001162F3" w:rsidRPr="001162F3" w:rsidRDefault="001162F3" w:rsidP="00002DD5">
            <w:pPr>
              <w:spacing w:before="0" w:after="0"/>
              <w:rPr>
                <w:lang w:val="nl-BE"/>
              </w:rPr>
            </w:pPr>
          </w:p>
        </w:tc>
        <w:tc>
          <w:tcPr>
            <w:tcW w:w="1417" w:type="dxa"/>
            <w:shd w:val="clear" w:color="auto" w:fill="auto"/>
          </w:tcPr>
          <w:p w14:paraId="214D2DEF" w14:textId="77777777" w:rsidR="001162F3" w:rsidRPr="001162F3" w:rsidRDefault="001162F3" w:rsidP="00CE209B">
            <w:pPr>
              <w:spacing w:before="0" w:after="0"/>
              <w:jc w:val="both"/>
              <w:rPr>
                <w:b/>
                <w:lang w:val="nl-BE"/>
              </w:rPr>
            </w:pPr>
            <w:r w:rsidRPr="001162F3">
              <w:rPr>
                <w:b/>
                <w:lang w:val="nl-BE"/>
              </w:rPr>
              <w:t>Vorming</w:t>
            </w:r>
          </w:p>
        </w:tc>
        <w:tc>
          <w:tcPr>
            <w:tcW w:w="1418" w:type="dxa"/>
            <w:shd w:val="clear" w:color="auto" w:fill="auto"/>
          </w:tcPr>
          <w:p w14:paraId="28E7E924" w14:textId="77777777" w:rsidR="001162F3" w:rsidRPr="001162F3" w:rsidRDefault="001162F3" w:rsidP="00CE209B">
            <w:pPr>
              <w:spacing w:before="0" w:after="0"/>
              <w:jc w:val="both"/>
              <w:rPr>
                <w:lang w:val="nl-BE"/>
              </w:rPr>
            </w:pPr>
            <w:r w:rsidRPr="001162F3">
              <w:rPr>
                <w:lang w:val="nl-BE"/>
              </w:rPr>
              <w:t>[EUR …]</w:t>
            </w:r>
          </w:p>
        </w:tc>
        <w:tc>
          <w:tcPr>
            <w:tcW w:w="1559" w:type="dxa"/>
            <w:gridSpan w:val="2"/>
            <w:shd w:val="clear" w:color="auto" w:fill="auto"/>
          </w:tcPr>
          <w:p w14:paraId="63E7D036" w14:textId="77777777" w:rsidR="001162F3" w:rsidRPr="001162F3" w:rsidRDefault="001162F3" w:rsidP="00CE209B">
            <w:pPr>
              <w:spacing w:before="0" w:after="0"/>
              <w:jc w:val="both"/>
              <w:rPr>
                <w:lang w:val="nl-BE"/>
              </w:rPr>
            </w:pPr>
            <w:r w:rsidRPr="001162F3">
              <w:rPr>
                <w:lang w:val="nl-BE"/>
              </w:rPr>
              <w:t>[EUR …]</w:t>
            </w:r>
          </w:p>
        </w:tc>
        <w:tc>
          <w:tcPr>
            <w:tcW w:w="1700" w:type="dxa"/>
            <w:vMerge/>
            <w:shd w:val="clear" w:color="auto" w:fill="auto"/>
          </w:tcPr>
          <w:p w14:paraId="4F2B820E" w14:textId="77777777" w:rsidR="001162F3" w:rsidRPr="001162F3" w:rsidRDefault="001162F3" w:rsidP="00CE209B">
            <w:pPr>
              <w:spacing w:before="0" w:after="0"/>
              <w:jc w:val="both"/>
              <w:rPr>
                <w:lang w:val="nl-BE"/>
              </w:rPr>
            </w:pPr>
          </w:p>
        </w:tc>
      </w:tr>
      <w:tr w:rsidR="002764FC" w:rsidRPr="001162F3" w14:paraId="15724E64" w14:textId="77777777" w:rsidTr="00675E57">
        <w:trPr>
          <w:trHeight w:val="75"/>
        </w:trPr>
        <w:tc>
          <w:tcPr>
            <w:tcW w:w="3256" w:type="dxa"/>
            <w:vMerge/>
            <w:shd w:val="clear" w:color="auto" w:fill="auto"/>
          </w:tcPr>
          <w:p w14:paraId="6F0EE1DC" w14:textId="77777777" w:rsidR="001162F3" w:rsidRPr="001162F3" w:rsidRDefault="001162F3" w:rsidP="00002DD5">
            <w:pPr>
              <w:spacing w:before="0" w:after="0"/>
              <w:rPr>
                <w:lang w:val="nl-BE"/>
              </w:rPr>
            </w:pPr>
          </w:p>
        </w:tc>
        <w:tc>
          <w:tcPr>
            <w:tcW w:w="1417" w:type="dxa"/>
            <w:shd w:val="clear" w:color="auto" w:fill="auto"/>
          </w:tcPr>
          <w:p w14:paraId="28FBAC82" w14:textId="77777777" w:rsidR="001162F3" w:rsidRPr="001162F3" w:rsidRDefault="001162F3" w:rsidP="00CE209B">
            <w:pPr>
              <w:spacing w:before="0" w:after="0"/>
              <w:jc w:val="both"/>
              <w:rPr>
                <w:b/>
                <w:lang w:val="nl-BE"/>
              </w:rPr>
            </w:pPr>
            <w:r w:rsidRPr="001162F3">
              <w:rPr>
                <w:b/>
                <w:lang w:val="nl-BE"/>
              </w:rPr>
              <w:t>Totaal</w:t>
            </w:r>
          </w:p>
        </w:tc>
        <w:tc>
          <w:tcPr>
            <w:tcW w:w="1418" w:type="dxa"/>
            <w:shd w:val="clear" w:color="auto" w:fill="auto"/>
          </w:tcPr>
          <w:p w14:paraId="5A15CD2B" w14:textId="77777777" w:rsidR="001162F3" w:rsidRPr="001162F3" w:rsidRDefault="001162F3" w:rsidP="00CE209B">
            <w:pPr>
              <w:spacing w:before="0" w:after="0"/>
              <w:jc w:val="both"/>
              <w:rPr>
                <w:lang w:val="nl-BE"/>
              </w:rPr>
            </w:pPr>
            <w:r w:rsidRPr="001162F3">
              <w:rPr>
                <w:lang w:val="nl-BE"/>
              </w:rPr>
              <w:t>[EUR …]</w:t>
            </w:r>
          </w:p>
        </w:tc>
        <w:tc>
          <w:tcPr>
            <w:tcW w:w="1559" w:type="dxa"/>
            <w:gridSpan w:val="2"/>
            <w:shd w:val="clear" w:color="auto" w:fill="auto"/>
          </w:tcPr>
          <w:p w14:paraId="116CD193" w14:textId="77777777" w:rsidR="001162F3" w:rsidRPr="001162F3" w:rsidRDefault="001162F3" w:rsidP="00CE209B">
            <w:pPr>
              <w:spacing w:before="0" w:after="0"/>
              <w:jc w:val="both"/>
              <w:rPr>
                <w:lang w:val="nl-BE"/>
              </w:rPr>
            </w:pPr>
            <w:r w:rsidRPr="001162F3">
              <w:rPr>
                <w:lang w:val="nl-BE"/>
              </w:rPr>
              <w:t>[EUR …]</w:t>
            </w:r>
          </w:p>
        </w:tc>
        <w:tc>
          <w:tcPr>
            <w:tcW w:w="1700" w:type="dxa"/>
            <w:vMerge/>
            <w:shd w:val="clear" w:color="auto" w:fill="auto"/>
          </w:tcPr>
          <w:p w14:paraId="16B0BDE9" w14:textId="77777777" w:rsidR="001162F3" w:rsidRPr="001162F3" w:rsidRDefault="001162F3" w:rsidP="00CE209B">
            <w:pPr>
              <w:spacing w:before="0" w:after="0"/>
              <w:jc w:val="both"/>
              <w:rPr>
                <w:lang w:val="nl-BE"/>
              </w:rPr>
            </w:pPr>
          </w:p>
        </w:tc>
      </w:tr>
      <w:tr w:rsidR="001162F3" w:rsidRPr="008C11CD" w14:paraId="7B8F72DF" w14:textId="77777777" w:rsidTr="001162F3">
        <w:tc>
          <w:tcPr>
            <w:tcW w:w="3256" w:type="dxa"/>
            <w:shd w:val="clear" w:color="auto" w:fill="auto"/>
          </w:tcPr>
          <w:p w14:paraId="5D361563" w14:textId="77777777" w:rsidR="001162F3" w:rsidRPr="001162F3" w:rsidRDefault="001162F3" w:rsidP="00002DD5">
            <w:pPr>
              <w:spacing w:before="0" w:after="0"/>
              <w:rPr>
                <w:iCs/>
                <w:lang w:val="fr-BE"/>
              </w:rPr>
            </w:pPr>
            <w:proofErr w:type="spellStart"/>
            <w:r w:rsidRPr="001162F3">
              <w:rPr>
                <w:iCs/>
                <w:lang w:val="fr-BE"/>
              </w:rPr>
              <w:t>Bijlagen</w:t>
            </w:r>
            <w:proofErr w:type="spellEnd"/>
            <w:r w:rsidRPr="001162F3">
              <w:rPr>
                <w:iCs/>
                <w:lang w:val="fr-BE"/>
              </w:rPr>
              <w:t xml:space="preserve"> </w:t>
            </w:r>
            <w:proofErr w:type="spellStart"/>
            <w:r w:rsidRPr="001162F3">
              <w:rPr>
                <w:iCs/>
                <w:lang w:val="fr-BE"/>
              </w:rPr>
              <w:t>bij</w:t>
            </w:r>
            <w:proofErr w:type="spellEnd"/>
            <w:r w:rsidRPr="001162F3">
              <w:rPr>
                <w:iCs/>
                <w:lang w:val="fr-BE"/>
              </w:rPr>
              <w:t xml:space="preserve"> dit dossier</w:t>
            </w:r>
          </w:p>
        </w:tc>
        <w:tc>
          <w:tcPr>
            <w:tcW w:w="6094" w:type="dxa"/>
            <w:gridSpan w:val="5"/>
            <w:shd w:val="clear" w:color="auto" w:fill="auto"/>
          </w:tcPr>
          <w:p w14:paraId="7EDF669B" w14:textId="77777777" w:rsidR="001162F3" w:rsidRPr="001162F3" w:rsidRDefault="001162F3" w:rsidP="00CE209B">
            <w:pPr>
              <w:numPr>
                <w:ilvl w:val="0"/>
                <w:numId w:val="32"/>
              </w:numPr>
              <w:spacing w:before="0" w:after="0"/>
              <w:jc w:val="both"/>
              <w:rPr>
                <w:iCs/>
                <w:lang w:val="nl-BE"/>
              </w:rPr>
            </w:pPr>
            <w:r w:rsidRPr="001162F3">
              <w:rPr>
                <w:iCs/>
                <w:lang w:val="nl-BE"/>
              </w:rPr>
              <w:t>Referentietermen voor de externe expertise</w:t>
            </w:r>
            <w:r w:rsidRPr="001162F3">
              <w:rPr>
                <w:iCs/>
                <w:vertAlign w:val="superscript"/>
                <w:lang w:val="nl-BE"/>
              </w:rPr>
              <w:footnoteReference w:id="7"/>
            </w:r>
            <w:r w:rsidRPr="001162F3">
              <w:rPr>
                <w:iCs/>
                <w:lang w:val="nl-BE"/>
              </w:rPr>
              <w:t> ;</w:t>
            </w:r>
          </w:p>
          <w:p w14:paraId="5B703ADF" w14:textId="77777777" w:rsidR="001162F3" w:rsidRPr="001162F3" w:rsidRDefault="001162F3" w:rsidP="00CE209B">
            <w:pPr>
              <w:numPr>
                <w:ilvl w:val="0"/>
                <w:numId w:val="32"/>
              </w:numPr>
              <w:spacing w:before="0" w:after="0"/>
              <w:jc w:val="both"/>
              <w:rPr>
                <w:iCs/>
                <w:lang w:val="nl-BE"/>
              </w:rPr>
            </w:pPr>
            <w:r w:rsidRPr="001162F3">
              <w:rPr>
                <w:iCs/>
                <w:lang w:val="nl-BE"/>
              </w:rPr>
              <w:t>Verslag van de zelfevaluatie of equivalent (blijft vertrouwelijk)</w:t>
            </w:r>
          </w:p>
        </w:tc>
      </w:tr>
    </w:tbl>
    <w:p w14:paraId="5A3A3091" w14:textId="2709911C" w:rsidR="001162F3" w:rsidRDefault="001162F3" w:rsidP="002764FC">
      <w:pPr>
        <w:jc w:val="both"/>
        <w:rPr>
          <w:lang w:val="nl-BE"/>
        </w:rPr>
      </w:pPr>
    </w:p>
    <w:p w14:paraId="2610B301" w14:textId="77777777" w:rsidR="00A872B5" w:rsidRDefault="00A872B5" w:rsidP="002764FC">
      <w:pPr>
        <w:jc w:val="both"/>
        <w:rPr>
          <w:lang w:val="nl-BE"/>
        </w:rPr>
      </w:pPr>
    </w:p>
    <w:p w14:paraId="7ECAC39B" w14:textId="77777777" w:rsidR="00002DD5" w:rsidRDefault="00002DD5">
      <w:pPr>
        <w:suppressAutoHyphens w:val="0"/>
        <w:rPr>
          <w:caps/>
          <w:color w:val="FFFFFF"/>
          <w:spacing w:val="15"/>
          <w:lang w:val="nl-BE"/>
        </w:rPr>
      </w:pPr>
      <w:r>
        <w:rPr>
          <w:lang w:val="nl-BE"/>
        </w:rPr>
        <w:br w:type="page"/>
      </w:r>
    </w:p>
    <w:p w14:paraId="2FA0356E" w14:textId="6C61CB8D" w:rsidR="001162F3" w:rsidRDefault="001162F3" w:rsidP="002764FC">
      <w:pPr>
        <w:pStyle w:val="Kop1"/>
        <w:jc w:val="both"/>
        <w:rPr>
          <w:lang w:val="nl-BE"/>
        </w:rPr>
      </w:pPr>
      <w:r>
        <w:rPr>
          <w:lang w:val="nl-BE"/>
        </w:rPr>
        <w:lastRenderedPageBreak/>
        <w:t xml:space="preserve">Bijlage </w:t>
      </w:r>
      <w:proofErr w:type="gramStart"/>
      <w:r>
        <w:rPr>
          <w:lang w:val="nl-BE"/>
        </w:rPr>
        <w:t>2 :</w:t>
      </w:r>
      <w:proofErr w:type="gramEnd"/>
      <w:r>
        <w:rPr>
          <w:lang w:val="nl-BE"/>
        </w:rPr>
        <w:t xml:space="preserve"> verslag [format]</w:t>
      </w:r>
    </w:p>
    <w:p w14:paraId="5D2F5809" w14:textId="77777777" w:rsidR="001162F3" w:rsidRPr="001162F3" w:rsidRDefault="001162F3" w:rsidP="002764FC">
      <w:pPr>
        <w:jc w:val="both"/>
        <w:rPr>
          <w:lang w:val="nl-BE"/>
        </w:rPr>
      </w:pPr>
      <w:r w:rsidRPr="001162F3">
        <w:rPr>
          <w:lang w:val="nl-BE"/>
        </w:rPr>
        <w:t>Eens het project afgerond is, wordt van de organisatie een kort verslag verwacht.</w:t>
      </w:r>
    </w:p>
    <w:p w14:paraId="527C50FF" w14:textId="7272ABD8" w:rsidR="001162F3" w:rsidRPr="001162F3" w:rsidRDefault="001162F3" w:rsidP="002764FC">
      <w:pPr>
        <w:jc w:val="both"/>
        <w:rPr>
          <w:lang w:val="nl-BE"/>
        </w:rPr>
      </w:pPr>
      <w:r w:rsidRPr="001162F3">
        <w:rPr>
          <w:lang w:val="nl-BE"/>
        </w:rPr>
        <w:t>Je stuurt dit verslag naar ACODEV ten laatste 2 maanden nadat het project is afgero</w:t>
      </w:r>
      <w:r w:rsidR="00002DD5">
        <w:rPr>
          <w:lang w:val="nl-BE"/>
        </w:rPr>
        <w:t xml:space="preserve">nd en ten allerlaatste </w:t>
      </w:r>
      <w:r w:rsidR="000B3F63">
        <w:rPr>
          <w:lang w:val="nl-BE"/>
        </w:rPr>
        <w:t>op 24/07/2020 (oproep I) en 11/12/2020 (oproep II).</w:t>
      </w:r>
    </w:p>
    <w:p w14:paraId="4CA82F21" w14:textId="77777777" w:rsidR="001162F3" w:rsidRPr="001162F3" w:rsidRDefault="001162F3" w:rsidP="002764FC">
      <w:pPr>
        <w:jc w:val="both"/>
        <w:rPr>
          <w:lang w:val="nl-BE"/>
        </w:rPr>
      </w:pPr>
      <w:r w:rsidRPr="001162F3">
        <w:rPr>
          <w:lang w:val="nl-BE"/>
        </w:rPr>
        <w:t xml:space="preserve">Het verslag wordt ook gedeeld met de sector via de websites van de federaties om goede praktijken en ervaringen voor iedereen toegankelijk te maken (documenten staan achter een paswoord). </w:t>
      </w:r>
    </w:p>
    <w:p w14:paraId="00517F05" w14:textId="77777777" w:rsidR="001162F3" w:rsidRPr="001162F3" w:rsidRDefault="001162F3" w:rsidP="002764FC">
      <w:pPr>
        <w:jc w:val="both"/>
        <w:rPr>
          <w:lang w:val="nl-BE"/>
        </w:rPr>
      </w:pPr>
      <w:r w:rsidRPr="001162F3">
        <w:rPr>
          <w:lang w:val="nl-BE"/>
        </w:rPr>
        <w:t xml:space="preserve">Wanneer bepaalde delen van het project vertrouwelijk zijn, dan kan de organisatie dat melden. </w:t>
      </w:r>
    </w:p>
    <w:p w14:paraId="5531221F" w14:textId="77777777" w:rsidR="001162F3" w:rsidRPr="001162F3" w:rsidRDefault="001162F3" w:rsidP="002764FC">
      <w:pPr>
        <w:jc w:val="both"/>
        <w:rPr>
          <w:b/>
          <w:lang w:val="nl-BE"/>
        </w:rPr>
      </w:pPr>
      <w:r w:rsidRPr="001162F3">
        <w:rPr>
          <w:b/>
          <w:lang w:val="nl-BE"/>
        </w:rPr>
        <w:t xml:space="preserve">Het verslag vermeldt minimaal volgende punten: </w:t>
      </w:r>
    </w:p>
    <w:p w14:paraId="14DBDF1D" w14:textId="77777777" w:rsidR="001162F3" w:rsidRPr="001162F3" w:rsidRDefault="001162F3" w:rsidP="002764FC">
      <w:pPr>
        <w:numPr>
          <w:ilvl w:val="0"/>
          <w:numId w:val="33"/>
        </w:numPr>
        <w:spacing w:after="0"/>
        <w:jc w:val="both"/>
        <w:rPr>
          <w:lang w:val="nl-BE"/>
        </w:rPr>
      </w:pPr>
      <w:r w:rsidRPr="001162F3">
        <w:rPr>
          <w:lang w:val="nl-BE"/>
        </w:rPr>
        <w:t>Naam van de organisatie</w:t>
      </w:r>
    </w:p>
    <w:p w14:paraId="520B263D" w14:textId="77777777" w:rsidR="001162F3" w:rsidRPr="001162F3" w:rsidRDefault="001162F3" w:rsidP="002764FC">
      <w:pPr>
        <w:numPr>
          <w:ilvl w:val="0"/>
          <w:numId w:val="33"/>
        </w:numPr>
        <w:spacing w:after="0"/>
        <w:jc w:val="both"/>
        <w:rPr>
          <w:lang w:val="nl-BE"/>
        </w:rPr>
      </w:pPr>
      <w:r w:rsidRPr="001162F3">
        <w:rPr>
          <w:lang w:val="nl-BE"/>
        </w:rPr>
        <w:t>Naam en e-mail van de contactpersoon binnen de organisatie</w:t>
      </w:r>
    </w:p>
    <w:p w14:paraId="10C6CFAD" w14:textId="77777777" w:rsidR="001162F3" w:rsidRPr="001162F3" w:rsidRDefault="001162F3" w:rsidP="002764FC">
      <w:pPr>
        <w:numPr>
          <w:ilvl w:val="0"/>
          <w:numId w:val="33"/>
        </w:numPr>
        <w:spacing w:after="0"/>
        <w:jc w:val="both"/>
        <w:rPr>
          <w:lang w:val="nl-BE"/>
        </w:rPr>
      </w:pPr>
      <w:r w:rsidRPr="001162F3">
        <w:rPr>
          <w:lang w:val="nl-BE"/>
        </w:rPr>
        <w:t>Datum van indiening van het project</w:t>
      </w:r>
    </w:p>
    <w:p w14:paraId="3619C756" w14:textId="77777777" w:rsidR="001162F3" w:rsidRPr="001162F3" w:rsidRDefault="001162F3" w:rsidP="002764FC">
      <w:pPr>
        <w:numPr>
          <w:ilvl w:val="0"/>
          <w:numId w:val="33"/>
        </w:numPr>
        <w:spacing w:after="0"/>
        <w:jc w:val="both"/>
        <w:rPr>
          <w:lang w:val="nl-BE"/>
        </w:rPr>
      </w:pPr>
      <w:r w:rsidRPr="001162F3">
        <w:rPr>
          <w:lang w:val="nl-BE"/>
        </w:rPr>
        <w:t>Titel van het project</w:t>
      </w:r>
    </w:p>
    <w:p w14:paraId="1600FD85" w14:textId="59B25728" w:rsidR="001162F3" w:rsidRDefault="001162F3" w:rsidP="002764FC">
      <w:pPr>
        <w:numPr>
          <w:ilvl w:val="0"/>
          <w:numId w:val="33"/>
        </w:numPr>
        <w:spacing w:after="0"/>
        <w:jc w:val="both"/>
        <w:rPr>
          <w:lang w:val="nl-BE"/>
        </w:rPr>
      </w:pPr>
      <w:r w:rsidRPr="001162F3">
        <w:rPr>
          <w:lang w:val="nl-BE"/>
        </w:rPr>
        <w:t>Thema van het project</w:t>
      </w:r>
      <w:r w:rsidR="00002DD5">
        <w:rPr>
          <w:lang w:val="nl-BE"/>
        </w:rPr>
        <w:t>:</w:t>
      </w:r>
    </w:p>
    <w:p w14:paraId="7933F7B2" w14:textId="77777777" w:rsidR="00002DD5" w:rsidRDefault="00002DD5" w:rsidP="00002DD5">
      <w:pPr>
        <w:spacing w:after="0"/>
        <w:ind w:left="720"/>
        <w:jc w:val="both"/>
        <w:rPr>
          <w:lang w:val="nl-BE"/>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389"/>
      </w:tblGrid>
      <w:tr w:rsidR="00002DD5" w14:paraId="127BFDB4" w14:textId="77777777" w:rsidTr="00002DD5">
        <w:tc>
          <w:tcPr>
            <w:tcW w:w="4675" w:type="dxa"/>
          </w:tcPr>
          <w:p w14:paraId="54E6A110" w14:textId="77777777" w:rsidR="00002DD5" w:rsidRPr="001162F3" w:rsidRDefault="00002DD5" w:rsidP="00002DD5">
            <w:pPr>
              <w:numPr>
                <w:ilvl w:val="0"/>
                <w:numId w:val="34"/>
              </w:numPr>
              <w:ind w:left="1080"/>
              <w:jc w:val="both"/>
              <w:rPr>
                <w:lang w:val="nl-BE"/>
              </w:rPr>
            </w:pPr>
            <w:r w:rsidRPr="001162F3">
              <w:rPr>
                <w:lang w:val="nl-BE"/>
              </w:rPr>
              <w:t>Leiderschap</w:t>
            </w:r>
          </w:p>
          <w:p w14:paraId="2EBDD78D" w14:textId="77777777" w:rsidR="00002DD5" w:rsidRPr="001162F3" w:rsidRDefault="00002DD5" w:rsidP="00002DD5">
            <w:pPr>
              <w:numPr>
                <w:ilvl w:val="0"/>
                <w:numId w:val="34"/>
              </w:numPr>
              <w:ind w:left="1080"/>
              <w:jc w:val="both"/>
              <w:rPr>
                <w:lang w:val="nl-BE"/>
              </w:rPr>
            </w:pPr>
            <w:r w:rsidRPr="001162F3">
              <w:rPr>
                <w:lang w:val="nl-BE"/>
              </w:rPr>
              <w:t>Gender</w:t>
            </w:r>
          </w:p>
          <w:p w14:paraId="440315E9" w14:textId="77777777" w:rsidR="00002DD5" w:rsidRPr="001162F3" w:rsidRDefault="00002DD5" w:rsidP="00002DD5">
            <w:pPr>
              <w:numPr>
                <w:ilvl w:val="0"/>
                <w:numId w:val="34"/>
              </w:numPr>
              <w:ind w:left="1080"/>
              <w:jc w:val="both"/>
              <w:rPr>
                <w:lang w:val="nl-BE"/>
              </w:rPr>
            </w:pPr>
            <w:r w:rsidRPr="001162F3">
              <w:rPr>
                <w:lang w:val="nl-BE"/>
              </w:rPr>
              <w:t>Milieu</w:t>
            </w:r>
          </w:p>
          <w:p w14:paraId="456C75BE" w14:textId="77777777" w:rsidR="00002DD5" w:rsidRPr="001162F3" w:rsidRDefault="00002DD5" w:rsidP="00002DD5">
            <w:pPr>
              <w:numPr>
                <w:ilvl w:val="0"/>
                <w:numId w:val="34"/>
              </w:numPr>
              <w:ind w:left="1080"/>
              <w:jc w:val="both"/>
              <w:rPr>
                <w:lang w:val="nl-BE"/>
              </w:rPr>
            </w:pPr>
            <w:r w:rsidRPr="001162F3">
              <w:rPr>
                <w:lang w:val="nl-BE"/>
              </w:rPr>
              <w:t>Financiën</w:t>
            </w:r>
          </w:p>
          <w:p w14:paraId="6CEDDBA7" w14:textId="77777777" w:rsidR="00002DD5" w:rsidRPr="001162F3" w:rsidRDefault="00002DD5" w:rsidP="00002DD5">
            <w:pPr>
              <w:numPr>
                <w:ilvl w:val="0"/>
                <w:numId w:val="34"/>
              </w:numPr>
              <w:ind w:left="1080"/>
              <w:jc w:val="both"/>
              <w:rPr>
                <w:lang w:val="nl-BE"/>
              </w:rPr>
            </w:pPr>
            <w:r w:rsidRPr="001162F3">
              <w:rPr>
                <w:lang w:val="nl-BE"/>
              </w:rPr>
              <w:t>RGB</w:t>
            </w:r>
          </w:p>
          <w:p w14:paraId="7C108981" w14:textId="77777777" w:rsidR="00002DD5" w:rsidRPr="001162F3" w:rsidRDefault="00002DD5" w:rsidP="00002DD5">
            <w:pPr>
              <w:numPr>
                <w:ilvl w:val="0"/>
                <w:numId w:val="34"/>
              </w:numPr>
              <w:ind w:left="1080"/>
              <w:jc w:val="both"/>
              <w:rPr>
                <w:lang w:val="nl-BE"/>
              </w:rPr>
            </w:pPr>
            <w:r w:rsidRPr="001162F3">
              <w:rPr>
                <w:lang w:val="nl-BE"/>
              </w:rPr>
              <w:t>Partnerschap</w:t>
            </w:r>
          </w:p>
          <w:p w14:paraId="2178132D" w14:textId="77777777" w:rsidR="00002DD5" w:rsidRPr="001162F3" w:rsidRDefault="00002DD5" w:rsidP="00002DD5">
            <w:pPr>
              <w:numPr>
                <w:ilvl w:val="0"/>
                <w:numId w:val="34"/>
              </w:numPr>
              <w:ind w:left="1080"/>
              <w:jc w:val="both"/>
              <w:rPr>
                <w:lang w:val="nl-BE"/>
              </w:rPr>
            </w:pPr>
            <w:r w:rsidRPr="001162F3">
              <w:rPr>
                <w:lang w:val="nl-BE"/>
              </w:rPr>
              <w:t>HRM</w:t>
            </w:r>
          </w:p>
          <w:p w14:paraId="0214A7D5" w14:textId="77777777" w:rsidR="00002DD5" w:rsidRDefault="00002DD5" w:rsidP="00002DD5">
            <w:pPr>
              <w:jc w:val="both"/>
              <w:rPr>
                <w:lang w:val="nl-BE"/>
              </w:rPr>
            </w:pPr>
          </w:p>
        </w:tc>
        <w:tc>
          <w:tcPr>
            <w:tcW w:w="4675" w:type="dxa"/>
          </w:tcPr>
          <w:p w14:paraId="5677EFF7" w14:textId="77777777" w:rsidR="00002DD5" w:rsidRPr="001162F3" w:rsidRDefault="00002DD5" w:rsidP="00002DD5">
            <w:pPr>
              <w:numPr>
                <w:ilvl w:val="0"/>
                <w:numId w:val="34"/>
              </w:numPr>
              <w:ind w:left="1080"/>
              <w:jc w:val="both"/>
              <w:rPr>
                <w:lang w:val="nl-BE"/>
              </w:rPr>
            </w:pPr>
            <w:r w:rsidRPr="001162F3">
              <w:rPr>
                <w:lang w:val="nl-BE"/>
              </w:rPr>
              <w:t>Risicobeheer</w:t>
            </w:r>
          </w:p>
          <w:p w14:paraId="523DC82C" w14:textId="77777777" w:rsidR="00002DD5" w:rsidRPr="001162F3" w:rsidRDefault="00002DD5" w:rsidP="00002DD5">
            <w:pPr>
              <w:numPr>
                <w:ilvl w:val="0"/>
                <w:numId w:val="34"/>
              </w:numPr>
              <w:ind w:left="1080"/>
              <w:jc w:val="both"/>
              <w:rPr>
                <w:lang w:val="nl-BE"/>
              </w:rPr>
            </w:pPr>
            <w:r w:rsidRPr="001162F3">
              <w:rPr>
                <w:lang w:val="nl-BE"/>
              </w:rPr>
              <w:t>Transparantie</w:t>
            </w:r>
          </w:p>
          <w:p w14:paraId="273519FA" w14:textId="77777777" w:rsidR="00002DD5" w:rsidRPr="001162F3" w:rsidRDefault="00002DD5" w:rsidP="00002DD5">
            <w:pPr>
              <w:numPr>
                <w:ilvl w:val="0"/>
                <w:numId w:val="34"/>
              </w:numPr>
              <w:ind w:left="1080"/>
              <w:jc w:val="both"/>
              <w:rPr>
                <w:lang w:val="nl-BE"/>
              </w:rPr>
            </w:pPr>
            <w:r w:rsidRPr="001162F3">
              <w:rPr>
                <w:lang w:val="nl-BE"/>
              </w:rPr>
              <w:t xml:space="preserve">Strategie </w:t>
            </w:r>
          </w:p>
          <w:p w14:paraId="3B324511" w14:textId="77777777" w:rsidR="00002DD5" w:rsidRDefault="00002DD5" w:rsidP="00002DD5">
            <w:pPr>
              <w:numPr>
                <w:ilvl w:val="0"/>
                <w:numId w:val="34"/>
              </w:numPr>
              <w:ind w:left="1080"/>
              <w:jc w:val="both"/>
              <w:rPr>
                <w:lang w:val="nl-BE"/>
              </w:rPr>
            </w:pPr>
            <w:r w:rsidRPr="001162F3">
              <w:rPr>
                <w:lang w:val="nl-BE"/>
              </w:rPr>
              <w:t>Proces</w:t>
            </w:r>
          </w:p>
          <w:p w14:paraId="12906E54" w14:textId="77777777" w:rsidR="00002DD5" w:rsidRPr="001162F3" w:rsidRDefault="00002DD5" w:rsidP="00002DD5">
            <w:pPr>
              <w:numPr>
                <w:ilvl w:val="0"/>
                <w:numId w:val="34"/>
              </w:numPr>
              <w:ind w:left="1080"/>
              <w:jc w:val="both"/>
              <w:rPr>
                <w:lang w:val="nl-BE"/>
              </w:rPr>
            </w:pPr>
            <w:r w:rsidRPr="001162F3">
              <w:rPr>
                <w:lang w:val="nl-BE"/>
              </w:rPr>
              <w:t>Communicatie</w:t>
            </w:r>
          </w:p>
          <w:p w14:paraId="49E53520" w14:textId="519CDD64" w:rsidR="00002DD5" w:rsidRPr="001162F3" w:rsidRDefault="00002DD5" w:rsidP="00002DD5">
            <w:pPr>
              <w:numPr>
                <w:ilvl w:val="0"/>
                <w:numId w:val="34"/>
              </w:numPr>
              <w:ind w:left="1080"/>
              <w:jc w:val="both"/>
              <w:rPr>
                <w:lang w:val="nl-BE"/>
              </w:rPr>
            </w:pPr>
            <w:proofErr w:type="gramStart"/>
            <w:r w:rsidRPr="001162F3">
              <w:rPr>
                <w:lang w:val="nl-BE"/>
              </w:rPr>
              <w:t>Andere :</w:t>
            </w:r>
            <w:proofErr w:type="gramEnd"/>
            <w:r w:rsidRPr="001162F3">
              <w:rPr>
                <w:lang w:val="nl-BE"/>
              </w:rPr>
              <w:t xml:space="preserve"> ……………………………</w:t>
            </w:r>
          </w:p>
          <w:p w14:paraId="6D773D6A" w14:textId="77777777" w:rsidR="00002DD5" w:rsidRDefault="00002DD5" w:rsidP="00002DD5">
            <w:pPr>
              <w:jc w:val="both"/>
              <w:rPr>
                <w:lang w:val="nl-BE"/>
              </w:rPr>
            </w:pPr>
          </w:p>
        </w:tc>
      </w:tr>
    </w:tbl>
    <w:p w14:paraId="5CF54F14" w14:textId="77777777" w:rsidR="00002DD5" w:rsidRPr="001162F3" w:rsidRDefault="00002DD5" w:rsidP="00002DD5">
      <w:pPr>
        <w:spacing w:after="0"/>
        <w:ind w:left="720"/>
        <w:jc w:val="both"/>
        <w:rPr>
          <w:lang w:val="nl-BE"/>
        </w:rPr>
      </w:pPr>
    </w:p>
    <w:p w14:paraId="39F9A858" w14:textId="77777777" w:rsidR="001162F3" w:rsidRPr="001162F3" w:rsidRDefault="001162F3" w:rsidP="002764FC">
      <w:pPr>
        <w:numPr>
          <w:ilvl w:val="0"/>
          <w:numId w:val="33"/>
        </w:numPr>
        <w:spacing w:after="0"/>
        <w:jc w:val="both"/>
        <w:rPr>
          <w:lang w:val="nl-BE"/>
        </w:rPr>
      </w:pPr>
      <w:r w:rsidRPr="001162F3">
        <w:rPr>
          <w:lang w:val="nl-BE"/>
        </w:rPr>
        <w:t xml:space="preserve">Doel van het project </w:t>
      </w:r>
    </w:p>
    <w:p w14:paraId="39BC0D76" w14:textId="77777777" w:rsidR="001162F3" w:rsidRPr="001162F3" w:rsidRDefault="001162F3" w:rsidP="002764FC">
      <w:pPr>
        <w:numPr>
          <w:ilvl w:val="0"/>
          <w:numId w:val="33"/>
        </w:numPr>
        <w:spacing w:after="0"/>
        <w:jc w:val="both"/>
        <w:rPr>
          <w:lang w:val="nl-BE"/>
        </w:rPr>
      </w:pPr>
      <w:r w:rsidRPr="001162F3">
        <w:rPr>
          <w:lang w:val="nl-BE"/>
        </w:rPr>
        <w:t>Contactgegevens van de dienstverlener (naam, e-mail, website)</w:t>
      </w:r>
    </w:p>
    <w:p w14:paraId="7E5D4B5E" w14:textId="77777777" w:rsidR="001162F3" w:rsidRPr="001162F3" w:rsidRDefault="001162F3" w:rsidP="002764FC">
      <w:pPr>
        <w:numPr>
          <w:ilvl w:val="0"/>
          <w:numId w:val="33"/>
        </w:numPr>
        <w:spacing w:after="0"/>
        <w:jc w:val="both"/>
        <w:rPr>
          <w:lang w:val="nl-BE"/>
        </w:rPr>
      </w:pPr>
      <w:r w:rsidRPr="001162F3">
        <w:rPr>
          <w:lang w:val="nl-BE"/>
        </w:rPr>
        <w:t>Hoe hebben jullie de dienstverlener gekozen?</w:t>
      </w:r>
    </w:p>
    <w:p w14:paraId="5C215DBE" w14:textId="77777777" w:rsidR="001162F3" w:rsidRPr="001162F3" w:rsidRDefault="001162F3" w:rsidP="002764FC">
      <w:pPr>
        <w:numPr>
          <w:ilvl w:val="0"/>
          <w:numId w:val="33"/>
        </w:numPr>
        <w:spacing w:after="0"/>
        <w:jc w:val="both"/>
        <w:rPr>
          <w:lang w:val="nl-BE"/>
        </w:rPr>
      </w:pPr>
      <w:r w:rsidRPr="001162F3">
        <w:rPr>
          <w:lang w:val="nl-BE"/>
        </w:rPr>
        <w:t>Wat heeft de dienstverlener precies gerealiseerd?</w:t>
      </w:r>
    </w:p>
    <w:p w14:paraId="071620F6" w14:textId="24233A21" w:rsidR="001162F3" w:rsidRPr="001162F3" w:rsidRDefault="001162F3" w:rsidP="002764FC">
      <w:pPr>
        <w:numPr>
          <w:ilvl w:val="0"/>
          <w:numId w:val="33"/>
        </w:numPr>
        <w:spacing w:after="0"/>
        <w:jc w:val="both"/>
        <w:rPr>
          <w:lang w:val="nl-BE"/>
        </w:rPr>
      </w:pPr>
      <w:r w:rsidRPr="001162F3">
        <w:rPr>
          <w:lang w:val="nl-BE"/>
        </w:rPr>
        <w:t xml:space="preserve">Beschrijving van behaald(e) </w:t>
      </w:r>
      <w:proofErr w:type="spellStart"/>
      <w:r w:rsidRPr="001162F3">
        <w:rPr>
          <w:lang w:val="nl-BE"/>
        </w:rPr>
        <w:t>resulta</w:t>
      </w:r>
      <w:proofErr w:type="spellEnd"/>
      <w:r w:rsidRPr="001162F3">
        <w:rPr>
          <w:lang w:val="nl-BE"/>
        </w:rPr>
        <w:t>(a)t(en)</w:t>
      </w:r>
      <w:r w:rsidR="00002DD5">
        <w:rPr>
          <w:lang w:val="nl-BE"/>
        </w:rPr>
        <w:t xml:space="preserve"> (onder de vorm van een analyse voor/na en de producten die het project heeft opgeleverd)</w:t>
      </w:r>
    </w:p>
    <w:p w14:paraId="76FB3629" w14:textId="77777777" w:rsidR="001162F3" w:rsidRPr="001162F3" w:rsidRDefault="001162F3" w:rsidP="002764FC">
      <w:pPr>
        <w:numPr>
          <w:ilvl w:val="0"/>
          <w:numId w:val="33"/>
        </w:numPr>
        <w:spacing w:after="0"/>
        <w:jc w:val="both"/>
        <w:rPr>
          <w:lang w:val="nl-BE"/>
        </w:rPr>
      </w:pPr>
      <w:r w:rsidRPr="001162F3">
        <w:rPr>
          <w:lang w:val="nl-BE"/>
        </w:rPr>
        <w:t>Evaluatie van de kwaliteit van de dienstverlener (consultant of lesgever)</w:t>
      </w:r>
    </w:p>
    <w:p w14:paraId="1E59B6F6" w14:textId="77777777" w:rsidR="001162F3" w:rsidRPr="001162F3" w:rsidRDefault="001162F3" w:rsidP="002764FC">
      <w:pPr>
        <w:numPr>
          <w:ilvl w:val="0"/>
          <w:numId w:val="33"/>
        </w:numPr>
        <w:spacing w:after="0"/>
        <w:jc w:val="both"/>
        <w:rPr>
          <w:lang w:val="nl-BE"/>
        </w:rPr>
      </w:pPr>
      <w:r w:rsidRPr="001162F3">
        <w:rPr>
          <w:i/>
          <w:lang w:val="nl-BE"/>
        </w:rPr>
        <w:t xml:space="preserve">Lessons </w:t>
      </w:r>
      <w:proofErr w:type="spellStart"/>
      <w:r w:rsidRPr="001162F3">
        <w:rPr>
          <w:i/>
          <w:lang w:val="nl-BE"/>
        </w:rPr>
        <w:t>learnt</w:t>
      </w:r>
      <w:proofErr w:type="spellEnd"/>
      <w:r w:rsidRPr="001162F3">
        <w:rPr>
          <w:lang w:val="nl-BE"/>
        </w:rPr>
        <w:t xml:space="preserve"> of concrete producten die met collega-ngo’s kunnen gedeeld worden </w:t>
      </w:r>
    </w:p>
    <w:p w14:paraId="6571AA15" w14:textId="77777777" w:rsidR="001162F3" w:rsidRDefault="001162F3" w:rsidP="002764FC">
      <w:pPr>
        <w:spacing w:after="0"/>
        <w:jc w:val="both"/>
        <w:rPr>
          <w:b/>
          <w:lang w:val="nl-BE"/>
        </w:rPr>
      </w:pPr>
    </w:p>
    <w:p w14:paraId="5496E00A" w14:textId="77777777" w:rsidR="001162F3" w:rsidRDefault="001162F3" w:rsidP="002764FC">
      <w:pPr>
        <w:spacing w:after="0"/>
        <w:jc w:val="both"/>
        <w:rPr>
          <w:b/>
          <w:lang w:val="nl-BE"/>
        </w:rPr>
      </w:pPr>
    </w:p>
    <w:p w14:paraId="377D1686" w14:textId="77777777" w:rsidR="00002DD5" w:rsidRDefault="00002DD5">
      <w:pPr>
        <w:suppressAutoHyphens w:val="0"/>
        <w:rPr>
          <w:b/>
          <w:lang w:val="nl-BE"/>
        </w:rPr>
      </w:pPr>
      <w:r>
        <w:rPr>
          <w:b/>
          <w:lang w:val="nl-BE"/>
        </w:rPr>
        <w:br w:type="page"/>
      </w:r>
    </w:p>
    <w:p w14:paraId="33730E16" w14:textId="7679BE0E" w:rsidR="001162F3" w:rsidRPr="001162F3" w:rsidRDefault="001162F3" w:rsidP="002764FC">
      <w:pPr>
        <w:spacing w:after="0"/>
        <w:jc w:val="both"/>
        <w:rPr>
          <w:b/>
          <w:lang w:val="nl-BE"/>
        </w:rPr>
      </w:pPr>
      <w:r w:rsidRPr="001162F3">
        <w:rPr>
          <w:b/>
          <w:lang w:val="nl-BE"/>
        </w:rPr>
        <w:lastRenderedPageBreak/>
        <w:t xml:space="preserve">Vragen ter </w:t>
      </w:r>
      <w:proofErr w:type="gramStart"/>
      <w:r w:rsidRPr="001162F3">
        <w:rPr>
          <w:b/>
          <w:lang w:val="nl-BE"/>
        </w:rPr>
        <w:t>inspiratie :</w:t>
      </w:r>
      <w:proofErr w:type="gramEnd"/>
    </w:p>
    <w:p w14:paraId="5FF03C21" w14:textId="77777777" w:rsidR="001162F3" w:rsidRPr="001162F3" w:rsidRDefault="001162F3" w:rsidP="002764FC">
      <w:pPr>
        <w:numPr>
          <w:ilvl w:val="0"/>
          <w:numId w:val="35"/>
        </w:numPr>
        <w:spacing w:after="0"/>
        <w:jc w:val="both"/>
        <w:rPr>
          <w:lang w:val="nl-BE"/>
        </w:rPr>
      </w:pPr>
      <w:r w:rsidRPr="001162F3">
        <w:rPr>
          <w:lang w:val="nl-BE"/>
        </w:rPr>
        <w:t>Wat waren de uitdagingen die jullie gemotiveerd hebben om een verbeterproject op te zetten?</w:t>
      </w:r>
    </w:p>
    <w:p w14:paraId="1E3FAB89" w14:textId="77777777" w:rsidR="001162F3" w:rsidRPr="001162F3" w:rsidRDefault="001162F3" w:rsidP="002764FC">
      <w:pPr>
        <w:numPr>
          <w:ilvl w:val="0"/>
          <w:numId w:val="35"/>
        </w:numPr>
        <w:spacing w:after="0"/>
        <w:jc w:val="both"/>
        <w:rPr>
          <w:lang w:val="nl-BE"/>
        </w:rPr>
      </w:pPr>
      <w:r w:rsidRPr="001162F3">
        <w:rPr>
          <w:lang w:val="nl-BE"/>
        </w:rPr>
        <w:t xml:space="preserve">Wat wilden jullie precies </w:t>
      </w:r>
      <w:proofErr w:type="gramStart"/>
      <w:r w:rsidRPr="001162F3">
        <w:rPr>
          <w:lang w:val="nl-BE"/>
        </w:rPr>
        <w:t>veranderen /</w:t>
      </w:r>
      <w:proofErr w:type="gramEnd"/>
      <w:r w:rsidRPr="001162F3">
        <w:rPr>
          <w:lang w:val="nl-BE"/>
        </w:rPr>
        <w:t xml:space="preserve"> verbeteren? Is dat resultaat behaald?</w:t>
      </w:r>
    </w:p>
    <w:p w14:paraId="0BA46FAE" w14:textId="77777777" w:rsidR="001162F3" w:rsidRPr="001162F3" w:rsidRDefault="001162F3" w:rsidP="002764FC">
      <w:pPr>
        <w:numPr>
          <w:ilvl w:val="0"/>
          <w:numId w:val="35"/>
        </w:numPr>
        <w:spacing w:after="0"/>
        <w:jc w:val="both"/>
        <w:rPr>
          <w:lang w:val="nl-BE"/>
        </w:rPr>
      </w:pPr>
      <w:r w:rsidRPr="001162F3">
        <w:rPr>
          <w:lang w:val="nl-BE"/>
        </w:rPr>
        <w:t>Welke veranderingen of verbeteringen hebben jullie niet kunnen behalen?</w:t>
      </w:r>
    </w:p>
    <w:p w14:paraId="3E5D0F92" w14:textId="77777777" w:rsidR="001162F3" w:rsidRPr="001162F3" w:rsidRDefault="001162F3" w:rsidP="002764FC">
      <w:pPr>
        <w:numPr>
          <w:ilvl w:val="0"/>
          <w:numId w:val="35"/>
        </w:numPr>
        <w:spacing w:after="0"/>
        <w:jc w:val="both"/>
        <w:rPr>
          <w:lang w:val="nl-BE"/>
        </w:rPr>
      </w:pPr>
      <w:r w:rsidRPr="001162F3">
        <w:rPr>
          <w:lang w:val="nl-BE"/>
        </w:rPr>
        <w:t>Hoe hebben jullie het project in het algemeen aangepakt?</w:t>
      </w:r>
    </w:p>
    <w:p w14:paraId="132B3812" w14:textId="77777777" w:rsidR="001162F3" w:rsidRPr="001162F3" w:rsidRDefault="001162F3" w:rsidP="002764FC">
      <w:pPr>
        <w:numPr>
          <w:ilvl w:val="0"/>
          <w:numId w:val="35"/>
        </w:numPr>
        <w:spacing w:after="0"/>
        <w:jc w:val="both"/>
        <w:rPr>
          <w:lang w:val="nl-BE"/>
        </w:rPr>
      </w:pPr>
      <w:r w:rsidRPr="001162F3">
        <w:rPr>
          <w:lang w:val="nl-BE"/>
        </w:rPr>
        <w:t>Wat waren enkele essentiële stappen of fases in jullie project?</w:t>
      </w:r>
    </w:p>
    <w:p w14:paraId="7C12D0D2" w14:textId="77777777" w:rsidR="001162F3" w:rsidRPr="001162F3" w:rsidRDefault="001162F3" w:rsidP="002764FC">
      <w:pPr>
        <w:numPr>
          <w:ilvl w:val="0"/>
          <w:numId w:val="35"/>
        </w:numPr>
        <w:spacing w:after="0"/>
        <w:jc w:val="both"/>
        <w:rPr>
          <w:lang w:val="nl-BE"/>
        </w:rPr>
      </w:pPr>
      <w:r w:rsidRPr="001162F3">
        <w:rPr>
          <w:lang w:val="nl-BE"/>
        </w:rPr>
        <w:t>Wat was het mechanisme om jullie project op te volgen en wat waren eventueel de gebruikte indicatoren?</w:t>
      </w:r>
    </w:p>
    <w:p w14:paraId="78E1F0A9" w14:textId="77777777" w:rsidR="001162F3" w:rsidRPr="001162F3" w:rsidRDefault="001162F3" w:rsidP="002764FC">
      <w:pPr>
        <w:numPr>
          <w:ilvl w:val="0"/>
          <w:numId w:val="35"/>
        </w:numPr>
        <w:spacing w:after="0"/>
        <w:jc w:val="both"/>
        <w:rPr>
          <w:lang w:val="nl-BE"/>
        </w:rPr>
      </w:pPr>
      <w:r w:rsidRPr="001162F3">
        <w:rPr>
          <w:lang w:val="nl-BE"/>
        </w:rPr>
        <w:t xml:space="preserve">Welke obstakels of moeilijkheden hebben jullie ontmoet </w:t>
      </w:r>
      <w:r w:rsidRPr="001162F3">
        <w:rPr>
          <w:i/>
          <w:lang w:val="nl-BE"/>
        </w:rPr>
        <w:t>en cours de route</w:t>
      </w:r>
      <w:r w:rsidRPr="001162F3">
        <w:rPr>
          <w:lang w:val="nl-BE"/>
        </w:rPr>
        <w:t xml:space="preserve"> en hoe hebben jullie die aangepakt (op niveau van methode, participatie van andere stakeholders, timing, opeenvolging van </w:t>
      </w:r>
      <w:proofErr w:type="gramStart"/>
      <w:r w:rsidRPr="001162F3">
        <w:rPr>
          <w:lang w:val="nl-BE"/>
        </w:rPr>
        <w:t>activiteiten,…</w:t>
      </w:r>
      <w:proofErr w:type="gramEnd"/>
      <w:r w:rsidRPr="001162F3">
        <w:rPr>
          <w:lang w:val="nl-BE"/>
        </w:rPr>
        <w:t>)?</w:t>
      </w:r>
    </w:p>
    <w:p w14:paraId="0EDA84A6" w14:textId="77777777" w:rsidR="001162F3" w:rsidRPr="001162F3" w:rsidRDefault="001162F3" w:rsidP="002764FC">
      <w:pPr>
        <w:numPr>
          <w:ilvl w:val="0"/>
          <w:numId w:val="35"/>
        </w:numPr>
        <w:spacing w:after="0"/>
        <w:jc w:val="both"/>
        <w:rPr>
          <w:lang w:val="nl-BE"/>
        </w:rPr>
      </w:pPr>
      <w:r w:rsidRPr="001162F3">
        <w:rPr>
          <w:lang w:val="nl-BE"/>
        </w:rPr>
        <w:t>Heeft de ingehuurde expertise de meerwaarde opgeleverd die jullie verwacht hadden?</w:t>
      </w:r>
    </w:p>
    <w:p w14:paraId="701F9484" w14:textId="77777777" w:rsidR="001162F3" w:rsidRPr="001162F3" w:rsidRDefault="001162F3" w:rsidP="002764FC">
      <w:pPr>
        <w:numPr>
          <w:ilvl w:val="0"/>
          <w:numId w:val="35"/>
        </w:numPr>
        <w:jc w:val="both"/>
        <w:rPr>
          <w:lang w:val="nl-BE"/>
        </w:rPr>
      </w:pPr>
      <w:r w:rsidRPr="001162F3">
        <w:rPr>
          <w:lang w:val="nl-BE"/>
        </w:rPr>
        <w:t xml:space="preserve">Hebben jullie op voorhand of tijdens het project, goede praktijken uitgewisseld met andere organisaties? </w:t>
      </w:r>
    </w:p>
    <w:p w14:paraId="06917F59" w14:textId="77777777" w:rsidR="001162F3" w:rsidRPr="001162F3" w:rsidRDefault="001162F3" w:rsidP="002764FC">
      <w:pPr>
        <w:numPr>
          <w:ilvl w:val="0"/>
          <w:numId w:val="35"/>
        </w:numPr>
        <w:jc w:val="both"/>
        <w:rPr>
          <w:lang w:val="nl-BE"/>
        </w:rPr>
      </w:pPr>
      <w:r w:rsidRPr="001162F3">
        <w:rPr>
          <w:lang w:val="nl-BE"/>
        </w:rPr>
        <w:t>Zou je in 4 à 5 puntjes kunnen formuleren wat de geleerde lessen zijn uit jullie project zodat andere organisaties die met dezelfde uitdagingen zitten, er ook iets aan hebben?</w:t>
      </w:r>
    </w:p>
    <w:p w14:paraId="2E81A6DF" w14:textId="538F52BB" w:rsidR="0006778E" w:rsidRDefault="0006778E">
      <w:pPr>
        <w:rPr>
          <w:lang w:val="nl-BE"/>
        </w:rPr>
      </w:pPr>
    </w:p>
    <w:sectPr w:rsidR="0006778E" w:rsidSect="007975FC">
      <w:headerReference w:type="even" r:id="rId23"/>
      <w:headerReference w:type="default" r:id="rId24"/>
      <w:footerReference w:type="even" r:id="rId25"/>
      <w:footerReference w:type="default" r:id="rId26"/>
      <w:headerReference w:type="first" r:id="rId27"/>
      <w:footerReference w:type="first" r:id="rId28"/>
      <w:pgSz w:w="12240" w:h="15840"/>
      <w:pgMar w:top="1134" w:right="1440" w:bottom="1134"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D4CA" w14:textId="77777777" w:rsidR="003A5A47" w:rsidRDefault="003A5A47">
      <w:pPr>
        <w:spacing w:before="0" w:after="0" w:line="240" w:lineRule="auto"/>
      </w:pPr>
      <w:r>
        <w:separator/>
      </w:r>
    </w:p>
  </w:endnote>
  <w:endnote w:type="continuationSeparator" w:id="0">
    <w:p w14:paraId="2E02CFF6" w14:textId="77777777" w:rsidR="003A5A47" w:rsidRDefault="003A5A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0F68" w14:textId="77777777" w:rsidR="00A06178" w:rsidRDefault="00A061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AAE2" w14:textId="3114A24C" w:rsidR="00453C84" w:rsidRDefault="00453C84">
    <w:pPr>
      <w:pStyle w:val="Voettekst"/>
      <w:jc w:val="right"/>
    </w:pPr>
    <w:r>
      <w:fldChar w:fldCharType="begin"/>
    </w:r>
    <w:r>
      <w:instrText xml:space="preserve"> PAGE </w:instrText>
    </w:r>
    <w:r>
      <w:fldChar w:fldCharType="separate"/>
    </w:r>
    <w:r w:rsidR="000B3F63">
      <w:rPr>
        <w:noProof/>
      </w:rPr>
      <w:t>11</w:t>
    </w:r>
    <w:r>
      <w:fldChar w:fldCharType="end"/>
    </w:r>
  </w:p>
  <w:p w14:paraId="705452E6" w14:textId="77777777" w:rsidR="00453C84" w:rsidRDefault="00453C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495"/>
      <w:gridCol w:w="374"/>
      <w:gridCol w:w="4491"/>
    </w:tblGrid>
    <w:tr w:rsidR="00453C84" w14:paraId="1B087AB5" w14:textId="77777777">
      <w:tc>
        <w:tcPr>
          <w:tcW w:w="2401" w:type="pct"/>
        </w:tcPr>
        <w:p w14:paraId="4CB215D4" w14:textId="55D3D768" w:rsidR="00453C84" w:rsidRPr="006F19B3" w:rsidRDefault="003A5A47" w:rsidP="008E13DF">
          <w:pPr>
            <w:pStyle w:val="Voettekst"/>
            <w:rPr>
              <w:caps/>
              <w:color w:val="5B9BD5" w:themeColor="accent1"/>
              <w:sz w:val="18"/>
              <w:szCs w:val="18"/>
              <w:lang w:val="nl-BE"/>
            </w:rPr>
          </w:pPr>
          <w:sdt>
            <w:sdtPr>
              <w:rPr>
                <w:caps/>
                <w:color w:val="5B9BD5" w:themeColor="accent1"/>
                <w:sz w:val="18"/>
                <w:szCs w:val="18"/>
                <w:lang w:val="nl-BE"/>
              </w:rPr>
              <w:alias w:val="Title"/>
              <w:tag w:val=""/>
              <w:id w:val="957616501"/>
              <w:placeholder>
                <w:docPart w:val="54C7793D32E04CCE88056561DE848BDF"/>
              </w:placeholder>
              <w:dataBinding w:prefixMappings="xmlns:ns0='http://purl.org/dc/elements/1.1/' xmlns:ns1='http://schemas.openxmlformats.org/package/2006/metadata/core-properties' " w:xpath="/ns1:coreProperties[1]/ns0:title[1]" w:storeItemID="{6C3C8BC8-F283-45AE-878A-BAB7291924A1}"/>
              <w:text/>
            </w:sdtPr>
            <w:sdtEndPr/>
            <w:sdtContent>
              <w:r w:rsidR="00453C84">
                <w:rPr>
                  <w:caps/>
                  <w:color w:val="5B9BD5" w:themeColor="accent1"/>
                  <w:sz w:val="18"/>
                  <w:szCs w:val="18"/>
                  <w:lang w:val="nl-BE"/>
                </w:rPr>
                <w:t xml:space="preserve">Oproep kwaliteitsfonds – versie </w:t>
              </w:r>
              <w:r w:rsidR="008E13DF">
                <w:rPr>
                  <w:caps/>
                  <w:color w:val="5B9BD5" w:themeColor="accent1"/>
                  <w:sz w:val="18"/>
                  <w:szCs w:val="18"/>
                  <w:lang w:val="nl-BE"/>
                </w:rPr>
                <w:t>15.04.2019</w:t>
              </w:r>
            </w:sdtContent>
          </w:sdt>
        </w:p>
      </w:tc>
      <w:tc>
        <w:tcPr>
          <w:tcW w:w="200" w:type="pct"/>
        </w:tcPr>
        <w:p w14:paraId="66FC4DA4" w14:textId="77777777" w:rsidR="00453C84" w:rsidRPr="006F19B3" w:rsidRDefault="00453C84">
          <w:pPr>
            <w:pStyle w:val="Voettekst"/>
            <w:rPr>
              <w:caps/>
              <w:color w:val="5B9BD5" w:themeColor="accent1"/>
              <w:sz w:val="18"/>
              <w:szCs w:val="18"/>
              <w:lang w:val="nl-BE"/>
            </w:rPr>
          </w:pPr>
        </w:p>
      </w:tc>
      <w:tc>
        <w:tcPr>
          <w:tcW w:w="2402" w:type="pct"/>
        </w:tcPr>
        <w:p w14:paraId="783B6E6E" w14:textId="5404C0A4" w:rsidR="00453C84" w:rsidRDefault="00453C84" w:rsidP="00116D63">
          <w:pPr>
            <w:pStyle w:val="Voettekst"/>
            <w:jc w:val="right"/>
            <w:rPr>
              <w:caps/>
              <w:color w:val="5B9BD5" w:themeColor="accent1"/>
              <w:sz w:val="18"/>
              <w:szCs w:val="18"/>
            </w:rPr>
          </w:pPr>
        </w:p>
      </w:tc>
    </w:tr>
  </w:tbl>
  <w:p w14:paraId="1E6E8B9D" w14:textId="7FEE19C3" w:rsidR="00453C84" w:rsidRDefault="00453C84" w:rsidP="003B4D51">
    <w:pPr>
      <w:pStyle w:val="Voettekst"/>
      <w:tabs>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94CF" w14:textId="77777777" w:rsidR="003A5A47" w:rsidRDefault="003A5A47">
      <w:pPr>
        <w:spacing w:before="0" w:after="0" w:line="240" w:lineRule="auto"/>
      </w:pPr>
      <w:r>
        <w:rPr>
          <w:color w:val="000000"/>
        </w:rPr>
        <w:separator/>
      </w:r>
    </w:p>
  </w:footnote>
  <w:footnote w:type="continuationSeparator" w:id="0">
    <w:p w14:paraId="78034C2E" w14:textId="77777777" w:rsidR="003A5A47" w:rsidRDefault="003A5A47">
      <w:pPr>
        <w:spacing w:before="0" w:after="0" w:line="240" w:lineRule="auto"/>
      </w:pPr>
      <w:r>
        <w:continuationSeparator/>
      </w:r>
    </w:p>
  </w:footnote>
  <w:footnote w:id="1">
    <w:p w14:paraId="493F589E" w14:textId="591F2FF3" w:rsidR="00453C84" w:rsidRPr="00116D63" w:rsidRDefault="00453C84" w:rsidP="00A872B5">
      <w:pPr>
        <w:pStyle w:val="Voetnoottekst"/>
        <w:jc w:val="both"/>
        <w:rPr>
          <w:sz w:val="18"/>
          <w:szCs w:val="18"/>
          <w:lang w:val="nl-BE"/>
        </w:rPr>
      </w:pPr>
      <w:r w:rsidRPr="00781C39">
        <w:rPr>
          <w:rStyle w:val="Voetnootmarkering"/>
          <w:sz w:val="18"/>
          <w:szCs w:val="18"/>
        </w:rPr>
        <w:footnoteRef/>
      </w:r>
      <w:r w:rsidRPr="00116D63">
        <w:rPr>
          <w:sz w:val="18"/>
          <w:szCs w:val="18"/>
          <w:lang w:val="nl-BE"/>
        </w:rPr>
        <w:t xml:space="preserve"> Leden van ngo-federatie die geen login hebben bij het </w:t>
      </w:r>
      <w:proofErr w:type="spellStart"/>
      <w:r w:rsidRPr="00116D63">
        <w:rPr>
          <w:sz w:val="18"/>
          <w:szCs w:val="18"/>
          <w:lang w:val="nl-BE"/>
        </w:rPr>
        <w:t>Portail</w:t>
      </w:r>
      <w:proofErr w:type="spellEnd"/>
      <w:r w:rsidRPr="00116D63">
        <w:rPr>
          <w:sz w:val="18"/>
          <w:szCs w:val="18"/>
          <w:lang w:val="nl-BE"/>
        </w:rPr>
        <w:t xml:space="preserve"> </w:t>
      </w:r>
      <w:proofErr w:type="spellStart"/>
      <w:r w:rsidRPr="00116D63">
        <w:rPr>
          <w:sz w:val="18"/>
          <w:szCs w:val="18"/>
          <w:lang w:val="nl-BE"/>
        </w:rPr>
        <w:t>Qualité</w:t>
      </w:r>
      <w:proofErr w:type="spellEnd"/>
      <w:r w:rsidRPr="00116D63">
        <w:rPr>
          <w:sz w:val="18"/>
          <w:szCs w:val="18"/>
          <w:lang w:val="nl-BE"/>
        </w:rPr>
        <w:t xml:space="preserve"> kunnen inloggen met de login </w:t>
      </w:r>
      <w:hyperlink r:id="rId1" w:history="1">
        <w:r w:rsidRPr="00116D63">
          <w:rPr>
            <w:rStyle w:val="Hyperlink"/>
            <w:sz w:val="18"/>
            <w:szCs w:val="18"/>
            <w:lang w:val="nl-BE"/>
          </w:rPr>
          <w:t>leden@ngo-federatie.be</w:t>
        </w:r>
      </w:hyperlink>
      <w:r w:rsidRPr="00116D63">
        <w:rPr>
          <w:sz w:val="18"/>
          <w:szCs w:val="18"/>
          <w:lang w:val="nl-BE"/>
        </w:rPr>
        <w:t xml:space="preserve"> en wachtwoord ‘</w:t>
      </w:r>
      <w:r w:rsidR="00881921">
        <w:rPr>
          <w:sz w:val="18"/>
          <w:szCs w:val="18"/>
          <w:lang w:val="nl-BE"/>
        </w:rPr>
        <w:t>K</w:t>
      </w:r>
      <w:r>
        <w:rPr>
          <w:sz w:val="18"/>
          <w:szCs w:val="18"/>
          <w:lang w:val="nl-BE"/>
        </w:rPr>
        <w:t>waliteitsportaal’</w:t>
      </w:r>
      <w:r w:rsidRPr="00116D63">
        <w:rPr>
          <w:sz w:val="18"/>
          <w:szCs w:val="18"/>
          <w:lang w:val="nl-BE"/>
        </w:rPr>
        <w:t>. De verslagen van reeds uitgevoerde projecten vind je onder ‘</w:t>
      </w:r>
      <w:r w:rsidR="008D1BFB">
        <w:rPr>
          <w:sz w:val="18"/>
          <w:szCs w:val="18"/>
          <w:lang w:val="nl-BE"/>
        </w:rPr>
        <w:t>Publicaties’</w:t>
      </w:r>
      <w:r w:rsidRPr="00116D63">
        <w:rPr>
          <w:sz w:val="18"/>
          <w:szCs w:val="18"/>
          <w:lang w:val="nl-BE"/>
        </w:rPr>
        <w:t xml:space="preserve"> -&gt; selecteer bij type document ‘</w:t>
      </w:r>
      <w:r w:rsidR="008C59CA">
        <w:rPr>
          <w:sz w:val="18"/>
          <w:szCs w:val="18"/>
          <w:lang w:val="nl-BE"/>
        </w:rPr>
        <w:t xml:space="preserve">Teaching record of </w:t>
      </w:r>
      <w:proofErr w:type="spellStart"/>
      <w:r w:rsidR="008C59CA">
        <w:rPr>
          <w:sz w:val="18"/>
          <w:szCs w:val="18"/>
          <w:lang w:val="nl-BE"/>
        </w:rPr>
        <w:t>the</w:t>
      </w:r>
      <w:proofErr w:type="spellEnd"/>
      <w:r w:rsidR="008C59CA">
        <w:rPr>
          <w:sz w:val="18"/>
          <w:szCs w:val="18"/>
          <w:lang w:val="nl-BE"/>
        </w:rPr>
        <w:t xml:space="preserve"> </w:t>
      </w:r>
      <w:proofErr w:type="spellStart"/>
      <w:r w:rsidR="008C59CA">
        <w:rPr>
          <w:sz w:val="18"/>
          <w:szCs w:val="18"/>
          <w:lang w:val="nl-BE"/>
        </w:rPr>
        <w:t>quality</w:t>
      </w:r>
      <w:proofErr w:type="spellEnd"/>
      <w:r w:rsidR="008C59CA">
        <w:rPr>
          <w:sz w:val="18"/>
          <w:szCs w:val="18"/>
          <w:lang w:val="nl-BE"/>
        </w:rPr>
        <w:t xml:space="preserve"> fund’.</w:t>
      </w:r>
      <w:r>
        <w:rPr>
          <w:sz w:val="18"/>
          <w:szCs w:val="18"/>
          <w:lang w:val="nl-BE"/>
        </w:rPr>
        <w:t xml:space="preserve"> </w:t>
      </w:r>
      <w:r w:rsidR="008C59CA">
        <w:rPr>
          <w:sz w:val="18"/>
          <w:szCs w:val="18"/>
          <w:lang w:val="nl-BE"/>
        </w:rPr>
        <w:t>L</w:t>
      </w:r>
      <w:r>
        <w:rPr>
          <w:sz w:val="18"/>
          <w:szCs w:val="18"/>
          <w:lang w:val="nl-BE"/>
        </w:rPr>
        <w:t xml:space="preserve">eden van </w:t>
      </w:r>
      <w:proofErr w:type="spellStart"/>
      <w:r>
        <w:rPr>
          <w:sz w:val="18"/>
          <w:szCs w:val="18"/>
          <w:lang w:val="nl-BE"/>
        </w:rPr>
        <w:t>Fiabel</w:t>
      </w:r>
      <w:proofErr w:type="spellEnd"/>
      <w:r>
        <w:rPr>
          <w:sz w:val="18"/>
          <w:szCs w:val="18"/>
          <w:lang w:val="nl-BE"/>
        </w:rPr>
        <w:t xml:space="preserve"> kunnen de documenten raadplegen bij het </w:t>
      </w:r>
      <w:proofErr w:type="spellStart"/>
      <w:r w:rsidRPr="00FD757A">
        <w:rPr>
          <w:sz w:val="18"/>
          <w:szCs w:val="18"/>
          <w:lang w:val="nl-BE"/>
        </w:rPr>
        <w:t>Portail</w:t>
      </w:r>
      <w:proofErr w:type="spellEnd"/>
      <w:r w:rsidRPr="00FD757A">
        <w:rPr>
          <w:sz w:val="18"/>
          <w:szCs w:val="18"/>
          <w:lang w:val="nl-BE"/>
        </w:rPr>
        <w:t xml:space="preserve"> </w:t>
      </w:r>
      <w:proofErr w:type="spellStart"/>
      <w:r w:rsidRPr="00FD757A">
        <w:rPr>
          <w:sz w:val="18"/>
          <w:szCs w:val="18"/>
          <w:lang w:val="nl-BE"/>
        </w:rPr>
        <w:t>Qualité</w:t>
      </w:r>
      <w:proofErr w:type="spellEnd"/>
      <w:r>
        <w:rPr>
          <w:sz w:val="18"/>
          <w:szCs w:val="18"/>
          <w:lang w:val="nl-BE"/>
        </w:rPr>
        <w:t>, na</w:t>
      </w:r>
      <w:r w:rsidR="008E13DF">
        <w:rPr>
          <w:sz w:val="18"/>
          <w:szCs w:val="18"/>
          <w:lang w:val="nl-BE"/>
        </w:rPr>
        <w:t>dat ze een account hebben aangemaakt bij ACODEV</w:t>
      </w:r>
      <w:r>
        <w:rPr>
          <w:sz w:val="18"/>
          <w:szCs w:val="18"/>
          <w:lang w:val="nl-BE"/>
        </w:rPr>
        <w:t>.</w:t>
      </w:r>
    </w:p>
  </w:footnote>
  <w:footnote w:id="2">
    <w:p w14:paraId="1E3777F9" w14:textId="5F90FC2B" w:rsidR="00453C84" w:rsidRPr="00116D63" w:rsidRDefault="00453C84" w:rsidP="00A872B5">
      <w:pPr>
        <w:pStyle w:val="Voetnoottekst"/>
        <w:jc w:val="both"/>
        <w:rPr>
          <w:lang w:val="nl-BE"/>
        </w:rPr>
      </w:pPr>
      <w:r w:rsidRPr="00781C39">
        <w:rPr>
          <w:rStyle w:val="Voetnootmarkering"/>
          <w:sz w:val="18"/>
        </w:rPr>
        <w:footnoteRef/>
      </w:r>
      <w:r w:rsidRPr="00116D63">
        <w:rPr>
          <w:sz w:val="18"/>
          <w:lang w:val="nl-BE"/>
        </w:rPr>
        <w:t xml:space="preserve"> In het projectvoorstel leg je duidelijk uit welke methode je hebt gebruikt voor de </w:t>
      </w:r>
      <w:proofErr w:type="spellStart"/>
      <w:r w:rsidRPr="00116D63">
        <w:rPr>
          <w:sz w:val="18"/>
          <w:lang w:val="nl-BE"/>
        </w:rPr>
        <w:t>organisationele</w:t>
      </w:r>
      <w:proofErr w:type="spellEnd"/>
      <w:r w:rsidRPr="00116D63">
        <w:rPr>
          <w:sz w:val="18"/>
          <w:lang w:val="nl-BE"/>
        </w:rPr>
        <w:t xml:space="preserve"> zelfevaluatie en hoe je tot het geformuleerde verbeterproject bent gekomen. </w:t>
      </w:r>
    </w:p>
  </w:footnote>
  <w:footnote w:id="3">
    <w:p w14:paraId="09426F6A" w14:textId="3C2E32E9" w:rsidR="00453C84" w:rsidRPr="00116D63" w:rsidRDefault="00453C84" w:rsidP="00A872B5">
      <w:pPr>
        <w:pStyle w:val="Voetnoottekst"/>
        <w:jc w:val="both"/>
        <w:rPr>
          <w:sz w:val="18"/>
          <w:szCs w:val="18"/>
          <w:lang w:val="nl-BE"/>
        </w:rPr>
      </w:pPr>
      <w:r w:rsidRPr="00B56B36">
        <w:rPr>
          <w:rStyle w:val="Voetnootmarkering"/>
          <w:sz w:val="18"/>
          <w:szCs w:val="18"/>
        </w:rPr>
        <w:footnoteRef/>
      </w:r>
      <w:r w:rsidRPr="00116D63">
        <w:rPr>
          <w:sz w:val="18"/>
          <w:szCs w:val="18"/>
          <w:lang w:val="nl-BE"/>
        </w:rPr>
        <w:t xml:space="preserve"> “Financieel ondersteunen van de professionele kwaliteitsverbetering van </w:t>
      </w:r>
      <w:r w:rsidR="007F5F59">
        <w:rPr>
          <w:sz w:val="18"/>
          <w:szCs w:val="18"/>
          <w:lang w:val="nl-BE"/>
        </w:rPr>
        <w:t xml:space="preserve">de </w:t>
      </w:r>
      <w:proofErr w:type="spellStart"/>
      <w:r w:rsidRPr="00116D63">
        <w:rPr>
          <w:sz w:val="18"/>
          <w:szCs w:val="18"/>
          <w:lang w:val="nl-BE"/>
        </w:rPr>
        <w:t>beheerspraktijken</w:t>
      </w:r>
      <w:proofErr w:type="spellEnd"/>
      <w:r w:rsidRPr="00116D63">
        <w:rPr>
          <w:sz w:val="18"/>
          <w:szCs w:val="18"/>
          <w:lang w:val="nl-BE"/>
        </w:rPr>
        <w:t xml:space="preserve"> en strategieën van </w:t>
      </w:r>
      <w:r>
        <w:rPr>
          <w:sz w:val="18"/>
          <w:szCs w:val="18"/>
          <w:lang w:val="nl-BE"/>
        </w:rPr>
        <w:t xml:space="preserve">organisaties </w:t>
      </w:r>
      <w:r w:rsidRPr="00116D63">
        <w:rPr>
          <w:sz w:val="18"/>
          <w:szCs w:val="18"/>
          <w:lang w:val="nl-BE"/>
        </w:rPr>
        <w:t xml:space="preserve">die lid zijn van ngo-federatie, ACODEV of FIABEL. Niet enkel </w:t>
      </w:r>
      <w:proofErr w:type="spellStart"/>
      <w:r w:rsidRPr="00116D63">
        <w:rPr>
          <w:sz w:val="18"/>
          <w:szCs w:val="18"/>
          <w:lang w:val="nl-BE"/>
        </w:rPr>
        <w:t>organisationele</w:t>
      </w:r>
      <w:proofErr w:type="spellEnd"/>
      <w:r w:rsidRPr="00116D63">
        <w:rPr>
          <w:sz w:val="18"/>
          <w:szCs w:val="18"/>
          <w:lang w:val="nl-BE"/>
        </w:rPr>
        <w:t xml:space="preserve"> verbeterprojecten, maar ook inhoudelijke verbeterprojecten (</w:t>
      </w:r>
      <w:r w:rsidR="007F5F59">
        <w:rPr>
          <w:sz w:val="18"/>
          <w:szCs w:val="18"/>
          <w:lang w:val="nl-BE"/>
        </w:rPr>
        <w:t xml:space="preserve">vb. </w:t>
      </w:r>
      <w:r w:rsidRPr="00116D63">
        <w:rPr>
          <w:sz w:val="18"/>
          <w:szCs w:val="18"/>
          <w:lang w:val="nl-BE"/>
        </w:rPr>
        <w:t>milieu, gender) komen in aanmerking voor het kwaliteitsfonds.”</w:t>
      </w:r>
    </w:p>
  </w:footnote>
  <w:footnote w:id="4">
    <w:p w14:paraId="54B8EB3B" w14:textId="77777777" w:rsidR="00453C84" w:rsidRPr="00116D63" w:rsidRDefault="00453C84" w:rsidP="00A872B5">
      <w:pPr>
        <w:pStyle w:val="Voetnoottekst"/>
        <w:jc w:val="both"/>
        <w:rPr>
          <w:sz w:val="18"/>
          <w:szCs w:val="18"/>
          <w:lang w:val="nl-BE"/>
        </w:rPr>
      </w:pPr>
      <w:r w:rsidRPr="00717755">
        <w:rPr>
          <w:rStyle w:val="Voetnootmarkering"/>
          <w:sz w:val="18"/>
          <w:szCs w:val="18"/>
        </w:rPr>
        <w:footnoteRef/>
      </w:r>
      <w:r w:rsidRPr="00116D63">
        <w:rPr>
          <w:sz w:val="18"/>
          <w:szCs w:val="18"/>
          <w:lang w:val="nl-BE"/>
        </w:rPr>
        <w:t xml:space="preserve"> Collectieve projecten zijn projecten ingediend door twee of meerdere organisaties.</w:t>
      </w:r>
    </w:p>
  </w:footnote>
  <w:footnote w:id="5">
    <w:p w14:paraId="5856877B" w14:textId="77777777" w:rsidR="00CE209B" w:rsidRPr="00116D63" w:rsidRDefault="00453C84" w:rsidP="00CE209B">
      <w:pPr>
        <w:pStyle w:val="Voetnoottekst"/>
        <w:jc w:val="both"/>
        <w:rPr>
          <w:sz w:val="18"/>
          <w:szCs w:val="18"/>
          <w:lang w:val="nl-BE"/>
        </w:rPr>
      </w:pPr>
      <w:r w:rsidRPr="00781C39">
        <w:rPr>
          <w:rStyle w:val="Voetnootmarkering"/>
          <w:sz w:val="18"/>
          <w:szCs w:val="18"/>
        </w:rPr>
        <w:footnoteRef/>
      </w:r>
      <w:r w:rsidRPr="009B2FA5">
        <w:rPr>
          <w:sz w:val="18"/>
          <w:szCs w:val="18"/>
          <w:lang w:val="nl-BE"/>
        </w:rPr>
        <w:t xml:space="preserve"> </w:t>
      </w:r>
      <w:r w:rsidR="00CE209B" w:rsidRPr="00116D63">
        <w:rPr>
          <w:sz w:val="18"/>
          <w:szCs w:val="18"/>
          <w:lang w:val="nl-BE"/>
        </w:rPr>
        <w:t xml:space="preserve">Leden van ngo-federatie die geen login hebben bij het </w:t>
      </w:r>
      <w:proofErr w:type="spellStart"/>
      <w:r w:rsidR="00CE209B" w:rsidRPr="00116D63">
        <w:rPr>
          <w:sz w:val="18"/>
          <w:szCs w:val="18"/>
          <w:lang w:val="nl-BE"/>
        </w:rPr>
        <w:t>Portail</w:t>
      </w:r>
      <w:proofErr w:type="spellEnd"/>
      <w:r w:rsidR="00CE209B" w:rsidRPr="00116D63">
        <w:rPr>
          <w:sz w:val="18"/>
          <w:szCs w:val="18"/>
          <w:lang w:val="nl-BE"/>
        </w:rPr>
        <w:t xml:space="preserve"> </w:t>
      </w:r>
      <w:proofErr w:type="spellStart"/>
      <w:r w:rsidR="00CE209B" w:rsidRPr="00116D63">
        <w:rPr>
          <w:sz w:val="18"/>
          <w:szCs w:val="18"/>
          <w:lang w:val="nl-BE"/>
        </w:rPr>
        <w:t>Qualité</w:t>
      </w:r>
      <w:proofErr w:type="spellEnd"/>
      <w:r w:rsidR="00CE209B" w:rsidRPr="00116D63">
        <w:rPr>
          <w:sz w:val="18"/>
          <w:szCs w:val="18"/>
          <w:lang w:val="nl-BE"/>
        </w:rPr>
        <w:t xml:space="preserve"> kunnen inloggen met de login </w:t>
      </w:r>
      <w:hyperlink r:id="rId2" w:history="1">
        <w:r w:rsidR="00CE209B" w:rsidRPr="00116D63">
          <w:rPr>
            <w:rStyle w:val="Hyperlink"/>
            <w:sz w:val="18"/>
            <w:szCs w:val="18"/>
            <w:lang w:val="nl-BE"/>
          </w:rPr>
          <w:t>leden@ngo-federatie.be</w:t>
        </w:r>
      </w:hyperlink>
      <w:r w:rsidR="00CE209B" w:rsidRPr="00116D63">
        <w:rPr>
          <w:sz w:val="18"/>
          <w:szCs w:val="18"/>
          <w:lang w:val="nl-BE"/>
        </w:rPr>
        <w:t xml:space="preserve"> en wachtwoord ‘</w:t>
      </w:r>
      <w:r w:rsidR="00CE209B">
        <w:rPr>
          <w:sz w:val="18"/>
          <w:szCs w:val="18"/>
          <w:lang w:val="nl-BE"/>
        </w:rPr>
        <w:t>Kwaliteitsportaal’</w:t>
      </w:r>
      <w:r w:rsidR="00CE209B" w:rsidRPr="00116D63">
        <w:rPr>
          <w:sz w:val="18"/>
          <w:szCs w:val="18"/>
          <w:lang w:val="nl-BE"/>
        </w:rPr>
        <w:t>. De verslagen van reeds uitgevoerde projecten vind je onder ‘</w:t>
      </w:r>
      <w:r w:rsidR="00CE209B">
        <w:rPr>
          <w:sz w:val="18"/>
          <w:szCs w:val="18"/>
          <w:lang w:val="nl-BE"/>
        </w:rPr>
        <w:t>Publicaties’</w:t>
      </w:r>
      <w:r w:rsidR="00CE209B" w:rsidRPr="00116D63">
        <w:rPr>
          <w:sz w:val="18"/>
          <w:szCs w:val="18"/>
          <w:lang w:val="nl-BE"/>
        </w:rPr>
        <w:t xml:space="preserve"> -&gt; selecteer bij type document ‘</w:t>
      </w:r>
      <w:r w:rsidR="00CE209B">
        <w:rPr>
          <w:sz w:val="18"/>
          <w:szCs w:val="18"/>
          <w:lang w:val="nl-BE"/>
        </w:rPr>
        <w:t xml:space="preserve">Teaching record of </w:t>
      </w:r>
      <w:proofErr w:type="spellStart"/>
      <w:r w:rsidR="00CE209B">
        <w:rPr>
          <w:sz w:val="18"/>
          <w:szCs w:val="18"/>
          <w:lang w:val="nl-BE"/>
        </w:rPr>
        <w:t>the</w:t>
      </w:r>
      <w:proofErr w:type="spellEnd"/>
      <w:r w:rsidR="00CE209B">
        <w:rPr>
          <w:sz w:val="18"/>
          <w:szCs w:val="18"/>
          <w:lang w:val="nl-BE"/>
        </w:rPr>
        <w:t xml:space="preserve"> </w:t>
      </w:r>
      <w:proofErr w:type="spellStart"/>
      <w:r w:rsidR="00CE209B">
        <w:rPr>
          <w:sz w:val="18"/>
          <w:szCs w:val="18"/>
          <w:lang w:val="nl-BE"/>
        </w:rPr>
        <w:t>quality</w:t>
      </w:r>
      <w:proofErr w:type="spellEnd"/>
      <w:r w:rsidR="00CE209B">
        <w:rPr>
          <w:sz w:val="18"/>
          <w:szCs w:val="18"/>
          <w:lang w:val="nl-BE"/>
        </w:rPr>
        <w:t xml:space="preserve"> fund’. Leden van </w:t>
      </w:r>
      <w:proofErr w:type="spellStart"/>
      <w:r w:rsidR="00CE209B">
        <w:rPr>
          <w:sz w:val="18"/>
          <w:szCs w:val="18"/>
          <w:lang w:val="nl-BE"/>
        </w:rPr>
        <w:t>Fiabel</w:t>
      </w:r>
      <w:proofErr w:type="spellEnd"/>
      <w:r w:rsidR="00CE209B">
        <w:rPr>
          <w:sz w:val="18"/>
          <w:szCs w:val="18"/>
          <w:lang w:val="nl-BE"/>
        </w:rPr>
        <w:t xml:space="preserve"> kunnen de documenten raadplegen bij het </w:t>
      </w:r>
      <w:proofErr w:type="spellStart"/>
      <w:r w:rsidR="00CE209B" w:rsidRPr="00FD757A">
        <w:rPr>
          <w:sz w:val="18"/>
          <w:szCs w:val="18"/>
          <w:lang w:val="nl-BE"/>
        </w:rPr>
        <w:t>Portail</w:t>
      </w:r>
      <w:proofErr w:type="spellEnd"/>
      <w:r w:rsidR="00CE209B" w:rsidRPr="00FD757A">
        <w:rPr>
          <w:sz w:val="18"/>
          <w:szCs w:val="18"/>
          <w:lang w:val="nl-BE"/>
        </w:rPr>
        <w:t xml:space="preserve"> </w:t>
      </w:r>
      <w:proofErr w:type="spellStart"/>
      <w:r w:rsidR="00CE209B" w:rsidRPr="00FD757A">
        <w:rPr>
          <w:sz w:val="18"/>
          <w:szCs w:val="18"/>
          <w:lang w:val="nl-BE"/>
        </w:rPr>
        <w:t>Qualité</w:t>
      </w:r>
      <w:proofErr w:type="spellEnd"/>
      <w:r w:rsidR="00CE209B">
        <w:rPr>
          <w:sz w:val="18"/>
          <w:szCs w:val="18"/>
          <w:lang w:val="nl-BE"/>
        </w:rPr>
        <w:t>, nadat ze een account hebben aangemaakt bij ACODEV.</w:t>
      </w:r>
    </w:p>
    <w:p w14:paraId="38317E73" w14:textId="4D2D27A3" w:rsidR="00453C84" w:rsidRPr="009B2FA5" w:rsidRDefault="00453C84" w:rsidP="009B2FA5">
      <w:pPr>
        <w:pStyle w:val="Voetnoottekst"/>
        <w:rPr>
          <w:sz w:val="18"/>
          <w:szCs w:val="18"/>
          <w:lang w:val="nl-BE"/>
        </w:rPr>
      </w:pPr>
    </w:p>
  </w:footnote>
  <w:footnote w:id="6">
    <w:p w14:paraId="56036325" w14:textId="77777777" w:rsidR="00453C84" w:rsidRPr="001162F3" w:rsidRDefault="00453C84" w:rsidP="001162F3">
      <w:pPr>
        <w:pStyle w:val="Voetnoottekst"/>
        <w:rPr>
          <w:sz w:val="18"/>
          <w:szCs w:val="18"/>
          <w:lang w:val="nl-BE"/>
        </w:rPr>
      </w:pPr>
      <w:r w:rsidRPr="00F30804">
        <w:rPr>
          <w:rStyle w:val="Voetnootmarkering"/>
          <w:sz w:val="18"/>
          <w:szCs w:val="18"/>
        </w:rPr>
        <w:footnoteRef/>
      </w:r>
      <w:r w:rsidRPr="001162F3">
        <w:rPr>
          <w:sz w:val="18"/>
          <w:szCs w:val="18"/>
          <w:lang w:val="nl-BE"/>
        </w:rPr>
        <w:t xml:space="preserve"> Dit zijn middelen die </w:t>
      </w:r>
      <w:proofErr w:type="gramStart"/>
      <w:r w:rsidRPr="001162F3">
        <w:rPr>
          <w:sz w:val="18"/>
          <w:szCs w:val="18"/>
          <w:lang w:val="nl-BE"/>
        </w:rPr>
        <w:t>NIET</w:t>
      </w:r>
      <w:proofErr w:type="gramEnd"/>
      <w:r w:rsidRPr="001162F3">
        <w:rPr>
          <w:sz w:val="18"/>
          <w:szCs w:val="18"/>
          <w:lang w:val="nl-BE"/>
        </w:rPr>
        <w:t xml:space="preserve"> door de ACODEV gefinancierd zullen worden. Let wel, de verplichte medefinanciering van minimaal 20% geldt niet voor institutionele actoren.</w:t>
      </w:r>
    </w:p>
  </w:footnote>
  <w:footnote w:id="7">
    <w:p w14:paraId="5AFF69B1" w14:textId="77777777" w:rsidR="00453C84" w:rsidRPr="001162F3" w:rsidRDefault="00453C84" w:rsidP="001162F3">
      <w:pPr>
        <w:pStyle w:val="Voetnoottekst"/>
        <w:rPr>
          <w:lang w:val="nl-BE"/>
        </w:rPr>
      </w:pPr>
      <w:r w:rsidRPr="00F30804">
        <w:rPr>
          <w:rStyle w:val="Voetnootmarkering"/>
          <w:sz w:val="18"/>
          <w:szCs w:val="18"/>
        </w:rPr>
        <w:footnoteRef/>
      </w:r>
      <w:r w:rsidRPr="001162F3">
        <w:rPr>
          <w:sz w:val="18"/>
          <w:szCs w:val="18"/>
          <w:lang w:val="nl-BE"/>
        </w:rPr>
        <w:t xml:space="preserve"> Het is niet nodig om bij indiening van het dossier de dienstverlener (expert/vorming) al geïdentificeerd te hebben.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D64C" w14:textId="77777777" w:rsidR="00A06178" w:rsidRDefault="00A061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43A3" w14:textId="77777777" w:rsidR="00A06178" w:rsidRDefault="00A061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E13DF" w14:paraId="1A3469C6" w14:textId="77777777" w:rsidTr="008E13DF">
      <w:tc>
        <w:tcPr>
          <w:tcW w:w="3116" w:type="dxa"/>
        </w:tcPr>
        <w:p w14:paraId="75729D4C" w14:textId="26BE3830" w:rsidR="008E13DF" w:rsidRDefault="008E13DF">
          <w:pPr>
            <w:pStyle w:val="Koptekst"/>
          </w:pPr>
          <w:r>
            <w:rPr>
              <w:noProof/>
              <w:lang w:val="nl-BE" w:eastAsia="nl-BE"/>
            </w:rPr>
            <w:drawing>
              <wp:inline distT="0" distB="0" distL="0" distR="0" wp14:anchorId="6A7E599C" wp14:editId="0C409D27">
                <wp:extent cx="1406899" cy="590550"/>
                <wp:effectExtent l="0" t="0" r="3175" b="0"/>
                <wp:docPr id="1" name="Picture 1" descr="C:\Users\lutj\AppData\Local\Microsoft\Windows\INetCache\Content.Word\FIABEL-logo-zonder_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j\AppData\Local\Microsoft\Windows\INetCache\Content.Word\FIABEL-logo-zonder_base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703" cy="600122"/>
                        </a:xfrm>
                        <a:prstGeom prst="rect">
                          <a:avLst/>
                        </a:prstGeom>
                        <a:noFill/>
                        <a:ln>
                          <a:noFill/>
                        </a:ln>
                      </pic:spPr>
                    </pic:pic>
                  </a:graphicData>
                </a:graphic>
              </wp:inline>
            </w:drawing>
          </w:r>
        </w:p>
      </w:tc>
      <w:tc>
        <w:tcPr>
          <w:tcW w:w="3117" w:type="dxa"/>
        </w:tcPr>
        <w:p w14:paraId="490960AC" w14:textId="75084600" w:rsidR="008E13DF" w:rsidRDefault="008E13DF">
          <w:pPr>
            <w:pStyle w:val="Koptekst"/>
          </w:pPr>
          <w:r>
            <w:rPr>
              <w:noProof/>
              <w:lang w:val="nl-BE" w:eastAsia="nl-BE"/>
            </w:rPr>
            <w:drawing>
              <wp:inline distT="0" distB="0" distL="0" distR="0" wp14:anchorId="5972770B" wp14:editId="4A9C50A2">
                <wp:extent cx="1800225" cy="555387"/>
                <wp:effectExtent l="0" t="0" r="0" b="0"/>
                <wp:docPr id="2" name="Picture 2" descr="C:\Users\lutj\AppData\Local\Microsoft\Windows\INetCache\Content.Word\ngo-federati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j\AppData\Local\Microsoft\Windows\INetCache\Content.Word\ngo-federatie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4202" cy="587465"/>
                        </a:xfrm>
                        <a:prstGeom prst="rect">
                          <a:avLst/>
                        </a:prstGeom>
                        <a:noFill/>
                        <a:ln>
                          <a:noFill/>
                        </a:ln>
                      </pic:spPr>
                    </pic:pic>
                  </a:graphicData>
                </a:graphic>
              </wp:inline>
            </w:drawing>
          </w:r>
        </w:p>
      </w:tc>
      <w:tc>
        <w:tcPr>
          <w:tcW w:w="3117" w:type="dxa"/>
        </w:tcPr>
        <w:p w14:paraId="07CE8E44" w14:textId="1779EC9C" w:rsidR="008E13DF" w:rsidRDefault="008E13DF" w:rsidP="008E13DF">
          <w:pPr>
            <w:pStyle w:val="Koptekst"/>
            <w:jc w:val="right"/>
          </w:pPr>
          <w:r>
            <w:rPr>
              <w:noProof/>
              <w:lang w:val="nl-BE" w:eastAsia="nl-BE"/>
            </w:rPr>
            <w:drawing>
              <wp:inline distT="0" distB="0" distL="0" distR="0" wp14:anchorId="3B76E008" wp14:editId="66A5E116">
                <wp:extent cx="1287925" cy="7143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3606" cy="728619"/>
                        </a:xfrm>
                        <a:prstGeom prst="rect">
                          <a:avLst/>
                        </a:prstGeom>
                        <a:noFill/>
                      </pic:spPr>
                    </pic:pic>
                  </a:graphicData>
                </a:graphic>
              </wp:inline>
            </w:drawing>
          </w:r>
        </w:p>
      </w:tc>
    </w:tr>
  </w:tbl>
  <w:p w14:paraId="139FDD17" w14:textId="77777777" w:rsidR="008E13DF" w:rsidRDefault="008E13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rebuchet MS" w:hAnsi="Trebuchet MS" w:cs="Times New Roman"/>
      </w:rPr>
    </w:lvl>
  </w:abstractNum>
  <w:abstractNum w:abstractNumId="1" w15:restartNumberingAfterBreak="0">
    <w:nsid w:val="06B6218C"/>
    <w:multiLevelType w:val="hybridMultilevel"/>
    <w:tmpl w:val="C8087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53339B"/>
    <w:multiLevelType w:val="hybridMultilevel"/>
    <w:tmpl w:val="E702BA52"/>
    <w:lvl w:ilvl="0" w:tplc="9FB6A7A0">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BF6E06"/>
    <w:multiLevelType w:val="multilevel"/>
    <w:tmpl w:val="5D60BB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2A05D8"/>
    <w:multiLevelType w:val="hybridMultilevel"/>
    <w:tmpl w:val="68C6CABA"/>
    <w:lvl w:ilvl="0" w:tplc="CA3859B0">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3B3540"/>
    <w:multiLevelType w:val="hybridMultilevel"/>
    <w:tmpl w:val="26E81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B67F40"/>
    <w:multiLevelType w:val="hybridMultilevel"/>
    <w:tmpl w:val="FE26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3C7CC4"/>
    <w:multiLevelType w:val="hybridMultilevel"/>
    <w:tmpl w:val="8E5262A0"/>
    <w:lvl w:ilvl="0" w:tplc="4CCA3BDE">
      <w:numFmt w:val="bullet"/>
      <w:lvlText w:val=""/>
      <w:lvlJc w:val="left"/>
      <w:pPr>
        <w:ind w:left="1080" w:hanging="360"/>
      </w:pPr>
      <w:rPr>
        <w:rFonts w:ascii="Wingdings" w:eastAsia="SimSun" w:hAnsi="Wingdings" w:cs="Tahoma"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CC53F93"/>
    <w:multiLevelType w:val="hybridMultilevel"/>
    <w:tmpl w:val="4DF640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1B64EF1"/>
    <w:multiLevelType w:val="hybridMultilevel"/>
    <w:tmpl w:val="94F4D3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365747C"/>
    <w:multiLevelType w:val="hybridMultilevel"/>
    <w:tmpl w:val="432EAFFA"/>
    <w:lvl w:ilvl="0" w:tplc="E6828D32">
      <w:numFmt w:val="bullet"/>
      <w:lvlText w:val="-"/>
      <w:lvlJc w:val="left"/>
      <w:pPr>
        <w:ind w:left="720" w:hanging="360"/>
      </w:pPr>
      <w:rPr>
        <w:rFonts w:ascii="Corbel" w:eastAsia="SimSun" w:hAnsi="Corbe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37682"/>
    <w:multiLevelType w:val="hybridMultilevel"/>
    <w:tmpl w:val="9F5CF4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4740CD3"/>
    <w:multiLevelType w:val="multilevel"/>
    <w:tmpl w:val="413E7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151F81"/>
    <w:multiLevelType w:val="hybridMultilevel"/>
    <w:tmpl w:val="ADCAA220"/>
    <w:lvl w:ilvl="0" w:tplc="08130005">
      <w:start w:val="1"/>
      <w:numFmt w:val="bullet"/>
      <w:lvlText w:val=""/>
      <w:lvlJc w:val="left"/>
      <w:pPr>
        <w:ind w:left="1080" w:hanging="360"/>
      </w:pPr>
      <w:rPr>
        <w:rFonts w:ascii="Wingdings" w:hAnsi="Wingdings"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ABA2D6F"/>
    <w:multiLevelType w:val="hybridMultilevel"/>
    <w:tmpl w:val="7AB03E56"/>
    <w:lvl w:ilvl="0" w:tplc="1A801AB2">
      <w:start w:val="1"/>
      <w:numFmt w:val="upperLetter"/>
      <w:lvlText w:val="%1."/>
      <w:lvlJc w:val="left"/>
      <w:pPr>
        <w:ind w:left="786" w:hanging="360"/>
      </w:pPr>
      <w:rPr>
        <w:rFonts w:hint="default"/>
      </w:rPr>
    </w:lvl>
    <w:lvl w:ilvl="1" w:tplc="EE3029DE">
      <w:start w:val="1"/>
      <w:numFmt w:val="decimal"/>
      <w:lvlText w:val="%2)"/>
      <w:lvlJc w:val="left"/>
      <w:pPr>
        <w:ind w:left="1851" w:hanging="705"/>
      </w:pPr>
      <w:rPr>
        <w:rFonts w:hint="default"/>
      </w:r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5" w15:restartNumberingAfterBreak="0">
    <w:nsid w:val="3F3C1278"/>
    <w:multiLevelType w:val="hybridMultilevel"/>
    <w:tmpl w:val="1CCE7FDE"/>
    <w:lvl w:ilvl="0" w:tplc="E8629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B416C8"/>
    <w:multiLevelType w:val="multilevel"/>
    <w:tmpl w:val="87925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B4A09B1"/>
    <w:multiLevelType w:val="hybridMultilevel"/>
    <w:tmpl w:val="0936C2DA"/>
    <w:lvl w:ilvl="0" w:tplc="C8760CBC">
      <w:numFmt w:val="bullet"/>
      <w:lvlText w:val="-"/>
      <w:lvlJc w:val="left"/>
      <w:pPr>
        <w:ind w:left="720" w:hanging="360"/>
      </w:pPr>
      <w:rPr>
        <w:rFonts w:ascii="Corbel" w:eastAsia="SimSun" w:hAnsi="Corbe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8D2496"/>
    <w:multiLevelType w:val="multilevel"/>
    <w:tmpl w:val="87925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AC3FB1"/>
    <w:multiLevelType w:val="hybridMultilevel"/>
    <w:tmpl w:val="7B70DD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CE53F4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BA232A"/>
    <w:multiLevelType w:val="hybridMultilevel"/>
    <w:tmpl w:val="12A2525C"/>
    <w:lvl w:ilvl="0" w:tplc="4CCA3BDE">
      <w:numFmt w:val="bullet"/>
      <w:lvlText w:val=""/>
      <w:lvlJc w:val="left"/>
      <w:pPr>
        <w:ind w:left="720" w:hanging="360"/>
      </w:pPr>
      <w:rPr>
        <w:rFonts w:ascii="Wingdings" w:eastAsia="SimSun" w:hAnsi="Wingdings"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E54FA3"/>
    <w:multiLevelType w:val="hybridMultilevel"/>
    <w:tmpl w:val="B2C4AA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5845E6"/>
    <w:multiLevelType w:val="hybridMultilevel"/>
    <w:tmpl w:val="AAAAD346"/>
    <w:lvl w:ilvl="0" w:tplc="349E1194">
      <w:numFmt w:val="bullet"/>
      <w:lvlText w:val="-"/>
      <w:lvlJc w:val="left"/>
      <w:pPr>
        <w:ind w:left="720" w:hanging="360"/>
      </w:pPr>
      <w:rPr>
        <w:rFonts w:ascii="Corbel" w:eastAsia="SimSun" w:hAnsi="Corbe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E735E4"/>
    <w:multiLevelType w:val="hybridMultilevel"/>
    <w:tmpl w:val="57D02DEE"/>
    <w:lvl w:ilvl="0" w:tplc="B6E2AC4A">
      <w:start w:val="1"/>
      <w:numFmt w:val="bullet"/>
      <w:lvlText w:val=""/>
      <w:lvlJc w:val="left"/>
      <w:pPr>
        <w:ind w:left="720" w:hanging="360"/>
      </w:pPr>
      <w:rPr>
        <w:rFonts w:ascii="Wingdings" w:hAnsi="Wingdings" w:hint="default"/>
        <w:color w:val="ED7D1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5C125C"/>
    <w:multiLevelType w:val="hybridMultilevel"/>
    <w:tmpl w:val="F40610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E4D4736"/>
    <w:multiLevelType w:val="multilevel"/>
    <w:tmpl w:val="2592B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rbel" w:eastAsia="SimSun" w:hAnsi="Corbel"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82E15"/>
    <w:multiLevelType w:val="hybridMultilevel"/>
    <w:tmpl w:val="0FBE31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4180F0B"/>
    <w:multiLevelType w:val="hybridMultilevel"/>
    <w:tmpl w:val="7DC0BE5E"/>
    <w:lvl w:ilvl="0" w:tplc="9FB6A7A0">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9" w15:restartNumberingAfterBreak="0">
    <w:nsid w:val="751D2730"/>
    <w:multiLevelType w:val="hybridMultilevel"/>
    <w:tmpl w:val="206048FA"/>
    <w:lvl w:ilvl="0" w:tplc="9FB6A7A0">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30" w15:restartNumberingAfterBreak="0">
    <w:nsid w:val="75AC0645"/>
    <w:multiLevelType w:val="hybridMultilevel"/>
    <w:tmpl w:val="9F5CF4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5DD7E51"/>
    <w:multiLevelType w:val="hybridMultilevel"/>
    <w:tmpl w:val="9B0C9AC2"/>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3F239B"/>
    <w:multiLevelType w:val="multilevel"/>
    <w:tmpl w:val="3B046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rbel" w:eastAsia="SimSun" w:hAnsi="Corbel"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876A40"/>
    <w:multiLevelType w:val="hybridMultilevel"/>
    <w:tmpl w:val="CD001A5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15:restartNumberingAfterBreak="0">
    <w:nsid w:val="7C34392E"/>
    <w:multiLevelType w:val="hybridMultilevel"/>
    <w:tmpl w:val="AA146EF8"/>
    <w:lvl w:ilvl="0" w:tplc="81F8A6EA">
      <w:start w:val="1"/>
      <w:numFmt w:val="decimal"/>
      <w:lvlText w:val="%1."/>
      <w:lvlJc w:val="left"/>
      <w:pPr>
        <w:ind w:left="720" w:hanging="360"/>
      </w:pPr>
      <w:rPr>
        <w:rFonts w:hint="default"/>
        <w:color w:val="auto"/>
      </w:rPr>
    </w:lvl>
    <w:lvl w:ilvl="1" w:tplc="81F8A6EA">
      <w:start w:val="1"/>
      <w:numFmt w:val="decimal"/>
      <w:lvlText w:val="%2."/>
      <w:lvlJc w:val="left"/>
      <w:pPr>
        <w:ind w:left="1440" w:hanging="360"/>
      </w:pPr>
      <w:rPr>
        <w:rFonts w:hint="default"/>
        <w:color w:val="auto"/>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B90ECA"/>
    <w:multiLevelType w:val="hybridMultilevel"/>
    <w:tmpl w:val="15ACE1C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32"/>
  </w:num>
  <w:num w:numId="4">
    <w:abstractNumId w:val="3"/>
  </w:num>
  <w:num w:numId="5">
    <w:abstractNumId w:val="17"/>
  </w:num>
  <w:num w:numId="6">
    <w:abstractNumId w:val="23"/>
  </w:num>
  <w:num w:numId="7">
    <w:abstractNumId w:val="16"/>
  </w:num>
  <w:num w:numId="8">
    <w:abstractNumId w:val="10"/>
  </w:num>
  <w:num w:numId="9">
    <w:abstractNumId w:val="25"/>
  </w:num>
  <w:num w:numId="10">
    <w:abstractNumId w:val="22"/>
  </w:num>
  <w:num w:numId="11">
    <w:abstractNumId w:val="8"/>
  </w:num>
  <w:num w:numId="12">
    <w:abstractNumId w:val="19"/>
  </w:num>
  <w:num w:numId="13">
    <w:abstractNumId w:val="9"/>
  </w:num>
  <w:num w:numId="14">
    <w:abstractNumId w:val="35"/>
  </w:num>
  <w:num w:numId="15">
    <w:abstractNumId w:val="20"/>
  </w:num>
  <w:num w:numId="16">
    <w:abstractNumId w:val="26"/>
  </w:num>
  <w:num w:numId="17">
    <w:abstractNumId w:val="33"/>
  </w:num>
  <w:num w:numId="18">
    <w:abstractNumId w:val="27"/>
  </w:num>
  <w:num w:numId="19">
    <w:abstractNumId w:val="1"/>
  </w:num>
  <w:num w:numId="20">
    <w:abstractNumId w:val="6"/>
  </w:num>
  <w:num w:numId="21">
    <w:abstractNumId w:val="5"/>
  </w:num>
  <w:num w:numId="22">
    <w:abstractNumId w:val="29"/>
  </w:num>
  <w:num w:numId="23">
    <w:abstractNumId w:val="14"/>
  </w:num>
  <w:num w:numId="24">
    <w:abstractNumId w:val="28"/>
  </w:num>
  <w:num w:numId="25">
    <w:abstractNumId w:val="30"/>
  </w:num>
  <w:num w:numId="26">
    <w:abstractNumId w:val="21"/>
  </w:num>
  <w:num w:numId="27">
    <w:abstractNumId w:val="4"/>
  </w:num>
  <w:num w:numId="28">
    <w:abstractNumId w:val="24"/>
  </w:num>
  <w:num w:numId="29">
    <w:abstractNumId w:val="7"/>
  </w:num>
  <w:num w:numId="30">
    <w:abstractNumId w:val="13"/>
  </w:num>
  <w:num w:numId="31">
    <w:abstractNumId w:val="31"/>
  </w:num>
  <w:num w:numId="32">
    <w:abstractNumId w:val="0"/>
  </w:num>
  <w:num w:numId="33">
    <w:abstractNumId w:val="15"/>
  </w:num>
  <w:num w:numId="34">
    <w:abstractNumId w:val="2"/>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DB"/>
    <w:rsid w:val="00002DD5"/>
    <w:rsid w:val="000064B9"/>
    <w:rsid w:val="00026606"/>
    <w:rsid w:val="00046195"/>
    <w:rsid w:val="000562C7"/>
    <w:rsid w:val="000666DE"/>
    <w:rsid w:val="0006778E"/>
    <w:rsid w:val="00076522"/>
    <w:rsid w:val="00084A5E"/>
    <w:rsid w:val="000921C0"/>
    <w:rsid w:val="000A04DB"/>
    <w:rsid w:val="000A3235"/>
    <w:rsid w:val="000B3F63"/>
    <w:rsid w:val="000F1AEE"/>
    <w:rsid w:val="001110DD"/>
    <w:rsid w:val="00113378"/>
    <w:rsid w:val="001162F3"/>
    <w:rsid w:val="00116D63"/>
    <w:rsid w:val="001259A5"/>
    <w:rsid w:val="00133B6D"/>
    <w:rsid w:val="00147948"/>
    <w:rsid w:val="00156D19"/>
    <w:rsid w:val="00170603"/>
    <w:rsid w:val="00172C8D"/>
    <w:rsid w:val="00174605"/>
    <w:rsid w:val="0018077C"/>
    <w:rsid w:val="001A3673"/>
    <w:rsid w:val="002201A0"/>
    <w:rsid w:val="00253B18"/>
    <w:rsid w:val="00260782"/>
    <w:rsid w:val="00270DCB"/>
    <w:rsid w:val="002764FC"/>
    <w:rsid w:val="002770DA"/>
    <w:rsid w:val="00295C03"/>
    <w:rsid w:val="00296EC3"/>
    <w:rsid w:val="002B2D5B"/>
    <w:rsid w:val="002E3094"/>
    <w:rsid w:val="003022EB"/>
    <w:rsid w:val="00354764"/>
    <w:rsid w:val="00390D3C"/>
    <w:rsid w:val="00391F83"/>
    <w:rsid w:val="00396393"/>
    <w:rsid w:val="003966DA"/>
    <w:rsid w:val="003A5A47"/>
    <w:rsid w:val="003B4D51"/>
    <w:rsid w:val="00415D0E"/>
    <w:rsid w:val="00426FE8"/>
    <w:rsid w:val="00453C84"/>
    <w:rsid w:val="00495948"/>
    <w:rsid w:val="004D37F8"/>
    <w:rsid w:val="00537B6C"/>
    <w:rsid w:val="0054473C"/>
    <w:rsid w:val="0058025C"/>
    <w:rsid w:val="00593484"/>
    <w:rsid w:val="0059368A"/>
    <w:rsid w:val="005A1CDE"/>
    <w:rsid w:val="005A20F8"/>
    <w:rsid w:val="00600E05"/>
    <w:rsid w:val="00617E76"/>
    <w:rsid w:val="006439B5"/>
    <w:rsid w:val="00674332"/>
    <w:rsid w:val="00675E57"/>
    <w:rsid w:val="00684194"/>
    <w:rsid w:val="006C74FA"/>
    <w:rsid w:val="006E49F6"/>
    <w:rsid w:val="006F19B3"/>
    <w:rsid w:val="00705DA9"/>
    <w:rsid w:val="00706E13"/>
    <w:rsid w:val="00713127"/>
    <w:rsid w:val="007154C5"/>
    <w:rsid w:val="00722E9C"/>
    <w:rsid w:val="00745843"/>
    <w:rsid w:val="00761321"/>
    <w:rsid w:val="00770666"/>
    <w:rsid w:val="00775EE1"/>
    <w:rsid w:val="00782DED"/>
    <w:rsid w:val="007857B9"/>
    <w:rsid w:val="007975FC"/>
    <w:rsid w:val="007C56F8"/>
    <w:rsid w:val="007D0102"/>
    <w:rsid w:val="007E17F3"/>
    <w:rsid w:val="007F5F59"/>
    <w:rsid w:val="007F7A78"/>
    <w:rsid w:val="00815063"/>
    <w:rsid w:val="00824B88"/>
    <w:rsid w:val="0086317D"/>
    <w:rsid w:val="00865F34"/>
    <w:rsid w:val="00881921"/>
    <w:rsid w:val="00893DF9"/>
    <w:rsid w:val="008B2F19"/>
    <w:rsid w:val="008C11CD"/>
    <w:rsid w:val="008C59CA"/>
    <w:rsid w:val="008D1BFB"/>
    <w:rsid w:val="008E13DF"/>
    <w:rsid w:val="009003AD"/>
    <w:rsid w:val="009019E9"/>
    <w:rsid w:val="0091719F"/>
    <w:rsid w:val="00924643"/>
    <w:rsid w:val="00933D12"/>
    <w:rsid w:val="00936683"/>
    <w:rsid w:val="00985497"/>
    <w:rsid w:val="00997E2A"/>
    <w:rsid w:val="009B2FA5"/>
    <w:rsid w:val="009B51AB"/>
    <w:rsid w:val="009C4C8D"/>
    <w:rsid w:val="009D1AF4"/>
    <w:rsid w:val="009E75DB"/>
    <w:rsid w:val="00A06178"/>
    <w:rsid w:val="00A121F1"/>
    <w:rsid w:val="00A35ABF"/>
    <w:rsid w:val="00A3604F"/>
    <w:rsid w:val="00A51F98"/>
    <w:rsid w:val="00A72C62"/>
    <w:rsid w:val="00A872B5"/>
    <w:rsid w:val="00AC1552"/>
    <w:rsid w:val="00AF629C"/>
    <w:rsid w:val="00B04593"/>
    <w:rsid w:val="00B3721A"/>
    <w:rsid w:val="00B96FE0"/>
    <w:rsid w:val="00BA2C7B"/>
    <w:rsid w:val="00BA71C0"/>
    <w:rsid w:val="00BC45E5"/>
    <w:rsid w:val="00BE5CD3"/>
    <w:rsid w:val="00BF31DE"/>
    <w:rsid w:val="00C03A8B"/>
    <w:rsid w:val="00C059CC"/>
    <w:rsid w:val="00C211DE"/>
    <w:rsid w:val="00C218C4"/>
    <w:rsid w:val="00C26921"/>
    <w:rsid w:val="00C536AB"/>
    <w:rsid w:val="00C61E73"/>
    <w:rsid w:val="00C653C3"/>
    <w:rsid w:val="00C7143B"/>
    <w:rsid w:val="00CC2EFA"/>
    <w:rsid w:val="00CC7F08"/>
    <w:rsid w:val="00CE1C1A"/>
    <w:rsid w:val="00CE209B"/>
    <w:rsid w:val="00CE63E4"/>
    <w:rsid w:val="00CE73F2"/>
    <w:rsid w:val="00CF78D7"/>
    <w:rsid w:val="00D27D00"/>
    <w:rsid w:val="00D33675"/>
    <w:rsid w:val="00D4069C"/>
    <w:rsid w:val="00D440A4"/>
    <w:rsid w:val="00D44358"/>
    <w:rsid w:val="00D53749"/>
    <w:rsid w:val="00D8084C"/>
    <w:rsid w:val="00D82944"/>
    <w:rsid w:val="00D873C0"/>
    <w:rsid w:val="00DC3889"/>
    <w:rsid w:val="00DE3716"/>
    <w:rsid w:val="00DF3701"/>
    <w:rsid w:val="00E269C2"/>
    <w:rsid w:val="00EA7CB0"/>
    <w:rsid w:val="00F27E94"/>
    <w:rsid w:val="00F62A55"/>
    <w:rsid w:val="00F95860"/>
    <w:rsid w:val="00FA6730"/>
    <w:rsid w:val="00FD4A39"/>
    <w:rsid w:val="00FD67C6"/>
    <w:rsid w:val="00FD757A"/>
    <w:rsid w:val="00FD772D"/>
    <w:rsid w:val="00FF76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BA84"/>
  <w15:docId w15:val="{7DA54060-75C3-45AE-B3BA-C56CC7CD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imSun" w:hAnsi="Corbel" w:cs="Tahoma"/>
        <w:sz w:val="22"/>
        <w:szCs w:val="22"/>
        <w:lang w:val="en-US" w:eastAsia="ja-JP" w:bidi="ar-SA"/>
      </w:rPr>
    </w:rPrDefault>
    <w:pPrDefault>
      <w:pPr>
        <w:autoSpaceDN w:val="0"/>
        <w:spacing w:before="120" w:after="200" w:line="26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paragraph" w:styleId="Kop1">
    <w:name w:val="heading 1"/>
    <w:basedOn w:val="Standaard"/>
    <w:next w:val="Standaard"/>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Kop2">
    <w:name w:val="heading 2"/>
    <w:basedOn w:val="Standaard"/>
    <w:next w:val="Standaard"/>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Kop3">
    <w:name w:val="heading 3"/>
    <w:basedOn w:val="Standaard"/>
    <w:next w:val="Standaard"/>
    <w:pPr>
      <w:pBdr>
        <w:top w:val="single" w:sz="6" w:space="2" w:color="099BDD"/>
      </w:pBdr>
      <w:spacing w:before="300" w:after="0"/>
      <w:outlineLvl w:val="2"/>
    </w:pPr>
    <w:rPr>
      <w:caps/>
      <w:color w:val="044D6E"/>
      <w:spacing w:val="15"/>
    </w:rPr>
  </w:style>
  <w:style w:type="paragraph" w:styleId="Kop4">
    <w:name w:val="heading 4"/>
    <w:basedOn w:val="Standaard"/>
    <w:next w:val="Standaard"/>
    <w:pPr>
      <w:pBdr>
        <w:top w:val="dotted" w:sz="6" w:space="2" w:color="099BDD"/>
      </w:pBdr>
      <w:spacing w:before="200" w:after="0"/>
      <w:outlineLvl w:val="3"/>
    </w:pPr>
    <w:rPr>
      <w:caps/>
      <w:color w:val="0673A5"/>
      <w:spacing w:val="10"/>
    </w:rPr>
  </w:style>
  <w:style w:type="paragraph" w:styleId="Kop5">
    <w:name w:val="heading 5"/>
    <w:basedOn w:val="Standaard"/>
    <w:next w:val="Standaard"/>
    <w:pPr>
      <w:pBdr>
        <w:bottom w:val="single" w:sz="6" w:space="1" w:color="099BDD"/>
      </w:pBdr>
      <w:spacing w:before="200" w:after="0"/>
      <w:outlineLvl w:val="4"/>
    </w:pPr>
    <w:rPr>
      <w:caps/>
      <w:color w:val="0673A5"/>
      <w:spacing w:val="10"/>
    </w:rPr>
  </w:style>
  <w:style w:type="paragraph" w:styleId="Kop6">
    <w:name w:val="heading 6"/>
    <w:basedOn w:val="Standaard"/>
    <w:next w:val="Standaard"/>
    <w:pPr>
      <w:pBdr>
        <w:bottom w:val="dotted" w:sz="6" w:space="1" w:color="099BDD"/>
      </w:pBdr>
      <w:spacing w:before="200" w:after="0"/>
      <w:outlineLvl w:val="5"/>
    </w:pPr>
    <w:rPr>
      <w:caps/>
      <w:color w:val="0673A5"/>
      <w:spacing w:val="10"/>
    </w:rPr>
  </w:style>
  <w:style w:type="paragraph" w:styleId="Kop7">
    <w:name w:val="heading 7"/>
    <w:basedOn w:val="Standaard"/>
    <w:next w:val="Standaard"/>
    <w:pPr>
      <w:spacing w:before="200" w:after="0"/>
      <w:outlineLvl w:val="6"/>
    </w:pPr>
    <w:rPr>
      <w:caps/>
      <w:color w:val="0673A5"/>
      <w:spacing w:val="10"/>
    </w:rPr>
  </w:style>
  <w:style w:type="paragraph" w:styleId="Kop8">
    <w:name w:val="heading 8"/>
    <w:basedOn w:val="Standaard"/>
    <w:next w:val="Standaard"/>
    <w:pPr>
      <w:spacing w:before="200" w:after="0"/>
      <w:outlineLvl w:val="7"/>
    </w:pPr>
    <w:rPr>
      <w:caps/>
      <w:spacing w:val="10"/>
      <w:szCs w:val="18"/>
    </w:rPr>
  </w:style>
  <w:style w:type="paragraph" w:styleId="Kop9">
    <w:name w:val="heading 9"/>
    <w:basedOn w:val="Standaard"/>
    <w:next w:val="Standaard"/>
    <w:pPr>
      <w:spacing w:before="200" w:after="0"/>
      <w:outlineLvl w:val="8"/>
    </w:pPr>
    <w:rPr>
      <w:i/>
      <w:iCs/>
      <w:caps/>
      <w:spacing w:val="1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rPr>
      <w:rFonts w:ascii="Corbel" w:eastAsia="SimSun" w:hAnsi="Corbel" w:cs="Tahoma"/>
      <w:caps/>
      <w:color w:val="FFFFFF"/>
      <w:spacing w:val="15"/>
      <w:shd w:val="clear" w:color="auto" w:fill="0673A5"/>
    </w:rPr>
  </w:style>
  <w:style w:type="character" w:customStyle="1" w:styleId="Heading2Char">
    <w:name w:val="Heading 2 Char"/>
    <w:basedOn w:val="Standaardalinea-lettertype"/>
    <w:rPr>
      <w:rFonts w:ascii="Corbel" w:eastAsia="SimSun" w:hAnsi="Corbel" w:cs="Tahoma"/>
      <w:caps/>
      <w:spacing w:val="15"/>
      <w:shd w:val="clear" w:color="auto" w:fill="C9ECFC"/>
    </w:rPr>
  </w:style>
  <w:style w:type="character" w:customStyle="1" w:styleId="Heading3Char">
    <w:name w:val="Heading 3 Char"/>
    <w:basedOn w:val="Standaardalinea-lettertype"/>
    <w:rPr>
      <w:rFonts w:ascii="Corbel" w:eastAsia="SimSun" w:hAnsi="Corbel" w:cs="Tahoma"/>
      <w:caps/>
      <w:color w:val="044D6E"/>
      <w:spacing w:val="15"/>
    </w:rPr>
  </w:style>
  <w:style w:type="paragraph" w:styleId="Titel">
    <w:name w:val="Title"/>
    <w:basedOn w:val="Standaard"/>
    <w:pPr>
      <w:spacing w:before="0" w:after="0"/>
    </w:pPr>
    <w:rPr>
      <w:caps/>
      <w:color w:val="0673A5"/>
      <w:spacing w:val="10"/>
      <w:sz w:val="52"/>
      <w:szCs w:val="52"/>
    </w:rPr>
  </w:style>
  <w:style w:type="character" w:customStyle="1" w:styleId="TitleChar">
    <w:name w:val="Title Char"/>
    <w:basedOn w:val="Standaardalinea-lettertype"/>
    <w:rPr>
      <w:rFonts w:ascii="Corbel" w:eastAsia="SimSun" w:hAnsi="Corbel" w:cs="Tahoma"/>
      <w:caps/>
      <w:color w:val="0673A5"/>
      <w:spacing w:val="10"/>
      <w:sz w:val="52"/>
      <w:szCs w:val="52"/>
    </w:rPr>
  </w:style>
  <w:style w:type="paragraph" w:styleId="Ondertitel">
    <w:name w:val="Subtitle"/>
    <w:basedOn w:val="Standaard"/>
    <w:next w:val="Standaard"/>
    <w:pPr>
      <w:spacing w:after="160"/>
    </w:pPr>
    <w:rPr>
      <w:color w:val="404040"/>
    </w:rPr>
  </w:style>
  <w:style w:type="character" w:customStyle="1" w:styleId="SubtitleChar">
    <w:name w:val="Subtitle Char"/>
    <w:basedOn w:val="Standaardalinea-lettertype"/>
    <w:rPr>
      <w:color w:val="404040"/>
    </w:rPr>
  </w:style>
  <w:style w:type="character" w:styleId="Intensievebenadrukking">
    <w:name w:val="Intense Emphasis"/>
    <w:basedOn w:val="Standaardalinea-lettertype"/>
    <w:rPr>
      <w:i/>
      <w:iCs/>
      <w:color w:val="806000"/>
    </w:rPr>
  </w:style>
  <w:style w:type="paragraph" w:styleId="Duidelijkcitaat">
    <w:name w:val="Intense Quote"/>
    <w:basedOn w:val="Standaard"/>
    <w:next w:val="Standaard"/>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basedOn w:val="Standaardalinea-lettertype"/>
    <w:rPr>
      <w:i/>
      <w:iCs/>
      <w:color w:val="806000"/>
    </w:rPr>
  </w:style>
  <w:style w:type="character" w:styleId="Intensieveverwijzing">
    <w:name w:val="Intense Reference"/>
    <w:basedOn w:val="Standaardalinea-lettertype"/>
    <w:rPr>
      <w:b/>
      <w:bCs/>
      <w:color w:val="806000"/>
      <w:spacing w:val="5"/>
    </w:rPr>
  </w:style>
  <w:style w:type="character" w:customStyle="1" w:styleId="Heading4Char">
    <w:name w:val="Heading 4 Char"/>
    <w:basedOn w:val="Standaardalinea-lettertype"/>
    <w:rPr>
      <w:rFonts w:ascii="Corbel" w:eastAsia="SimSun" w:hAnsi="Corbel" w:cs="Tahoma"/>
      <w:caps/>
      <w:color w:val="0673A5"/>
      <w:spacing w:val="10"/>
    </w:rPr>
  </w:style>
  <w:style w:type="character" w:customStyle="1" w:styleId="Heading5Char">
    <w:name w:val="Heading 5 Char"/>
    <w:basedOn w:val="Standaardalinea-lettertype"/>
    <w:rPr>
      <w:rFonts w:ascii="Corbel" w:eastAsia="SimSun" w:hAnsi="Corbel" w:cs="Tahoma"/>
      <w:caps/>
      <w:color w:val="0673A5"/>
      <w:spacing w:val="10"/>
    </w:rPr>
  </w:style>
  <w:style w:type="character" w:customStyle="1" w:styleId="Heading6Char">
    <w:name w:val="Heading 6 Char"/>
    <w:basedOn w:val="Standaardalinea-lettertype"/>
    <w:rPr>
      <w:rFonts w:ascii="Corbel" w:eastAsia="SimSun" w:hAnsi="Corbel" w:cs="Tahoma"/>
      <w:caps/>
      <w:color w:val="0673A5"/>
      <w:spacing w:val="10"/>
    </w:rPr>
  </w:style>
  <w:style w:type="character" w:customStyle="1" w:styleId="Heading7Char">
    <w:name w:val="Heading 7 Char"/>
    <w:basedOn w:val="Standaardalinea-lettertype"/>
    <w:rPr>
      <w:rFonts w:ascii="Corbel" w:eastAsia="SimSun" w:hAnsi="Corbel" w:cs="Tahoma"/>
      <w:caps/>
      <w:color w:val="0673A5"/>
      <w:spacing w:val="10"/>
    </w:rPr>
  </w:style>
  <w:style w:type="character" w:customStyle="1" w:styleId="Heading8Char">
    <w:name w:val="Heading 8 Char"/>
    <w:basedOn w:val="Standaardalinea-lettertype"/>
    <w:rPr>
      <w:rFonts w:ascii="Corbel" w:eastAsia="SimSun" w:hAnsi="Corbel" w:cs="Tahoma"/>
      <w:caps/>
      <w:spacing w:val="10"/>
      <w:szCs w:val="18"/>
    </w:rPr>
  </w:style>
  <w:style w:type="character" w:customStyle="1" w:styleId="Heading9Char">
    <w:name w:val="Heading 9 Char"/>
    <w:basedOn w:val="Standaardalinea-lettertype"/>
    <w:rPr>
      <w:rFonts w:ascii="Corbel" w:eastAsia="SimSun" w:hAnsi="Corbel" w:cs="Tahoma"/>
      <w:i/>
      <w:iCs/>
      <w:caps/>
      <w:spacing w:val="10"/>
      <w:szCs w:val="18"/>
    </w:rPr>
  </w:style>
  <w:style w:type="paragraph" w:styleId="Bijschrift">
    <w:name w:val="caption"/>
    <w:basedOn w:val="Standaard"/>
    <w:next w:val="Standaard"/>
    <w:rPr>
      <w:b/>
      <w:bCs/>
      <w:color w:val="0673A5"/>
      <w:szCs w:val="16"/>
    </w:rPr>
  </w:style>
  <w:style w:type="paragraph" w:styleId="Kopvaninhoudsopgave">
    <w:name w:val="TOC Heading"/>
    <w:basedOn w:val="Kop1"/>
    <w:next w:val="Standaard"/>
  </w:style>
  <w:style w:type="paragraph" w:styleId="Ballontekst">
    <w:name w:val="Balloon Text"/>
    <w:basedOn w:val="Standaard"/>
    <w:pPr>
      <w:spacing w:before="0" w:after="0" w:line="240" w:lineRule="auto"/>
    </w:pPr>
    <w:rPr>
      <w:rFonts w:ascii="Segoe UI" w:hAnsi="Segoe UI" w:cs="Segoe UI"/>
      <w:szCs w:val="18"/>
    </w:rPr>
  </w:style>
  <w:style w:type="character" w:customStyle="1" w:styleId="BalloonTextChar">
    <w:name w:val="Balloon Text Char"/>
    <w:basedOn w:val="Standaardalinea-lettertype"/>
    <w:rPr>
      <w:rFonts w:ascii="Segoe UI" w:hAnsi="Segoe UI" w:cs="Segoe UI"/>
      <w:szCs w:val="18"/>
    </w:rPr>
  </w:style>
  <w:style w:type="paragraph" w:styleId="Plattetekst3">
    <w:name w:val="Body Text 3"/>
    <w:basedOn w:val="Standaard"/>
    <w:pPr>
      <w:spacing w:after="120"/>
    </w:pPr>
    <w:rPr>
      <w:szCs w:val="16"/>
    </w:rPr>
  </w:style>
  <w:style w:type="character" w:customStyle="1" w:styleId="BodyText3Char">
    <w:name w:val="Body Text 3 Char"/>
    <w:basedOn w:val="Standaardalinea-lettertype"/>
    <w:rPr>
      <w:szCs w:val="16"/>
    </w:rPr>
  </w:style>
  <w:style w:type="paragraph" w:styleId="Plattetekstinspringen3">
    <w:name w:val="Body Text Indent 3"/>
    <w:basedOn w:val="Standaard"/>
    <w:pPr>
      <w:spacing w:after="120"/>
      <w:ind w:left="360"/>
    </w:pPr>
    <w:rPr>
      <w:szCs w:val="16"/>
    </w:rPr>
  </w:style>
  <w:style w:type="character" w:customStyle="1" w:styleId="BodyTextIndent3Char">
    <w:name w:val="Body Text Indent 3 Char"/>
    <w:basedOn w:val="Standaardalinea-lettertype"/>
    <w:rPr>
      <w:szCs w:val="16"/>
    </w:rPr>
  </w:style>
  <w:style w:type="character" w:customStyle="1" w:styleId="CommentReference1">
    <w:name w:val="Comment Reference1"/>
    <w:basedOn w:val="Standaardalinea-lettertype"/>
    <w:rPr>
      <w:sz w:val="22"/>
      <w:szCs w:val="16"/>
    </w:rPr>
  </w:style>
  <w:style w:type="paragraph" w:customStyle="1" w:styleId="CommentText1">
    <w:name w:val="Comment Text1"/>
    <w:basedOn w:val="Standaard"/>
    <w:pPr>
      <w:spacing w:line="240" w:lineRule="auto"/>
    </w:pPr>
    <w:rPr>
      <w:szCs w:val="20"/>
    </w:rPr>
  </w:style>
  <w:style w:type="character" w:customStyle="1" w:styleId="CommentTextChar">
    <w:name w:val="Comment Text Char"/>
    <w:basedOn w:val="Standaardalinea-lettertype"/>
    <w:rPr>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Cs w:val="20"/>
    </w:rPr>
  </w:style>
  <w:style w:type="paragraph" w:styleId="Documentstructuur">
    <w:name w:val="Document Map"/>
    <w:basedOn w:val="Standaard"/>
    <w:pPr>
      <w:spacing w:before="0" w:after="0" w:line="240" w:lineRule="auto"/>
    </w:pPr>
    <w:rPr>
      <w:rFonts w:ascii="Segoe UI" w:hAnsi="Segoe UI" w:cs="Segoe UI"/>
      <w:szCs w:val="16"/>
    </w:rPr>
  </w:style>
  <w:style w:type="character" w:customStyle="1" w:styleId="DocumentMapChar">
    <w:name w:val="Document Map Char"/>
    <w:basedOn w:val="Standaardalinea-lettertype"/>
    <w:rPr>
      <w:rFonts w:ascii="Segoe UI" w:hAnsi="Segoe UI" w:cs="Segoe UI"/>
      <w:szCs w:val="16"/>
    </w:rPr>
  </w:style>
  <w:style w:type="paragraph" w:styleId="Eindnoottekst">
    <w:name w:val="endnote text"/>
    <w:basedOn w:val="Standaard"/>
    <w:pPr>
      <w:spacing w:before="0" w:after="0" w:line="240" w:lineRule="auto"/>
    </w:pPr>
    <w:rPr>
      <w:szCs w:val="20"/>
    </w:rPr>
  </w:style>
  <w:style w:type="character" w:customStyle="1" w:styleId="EndnoteTextChar">
    <w:name w:val="Endnote Text Char"/>
    <w:basedOn w:val="Standaardalinea-lettertype"/>
    <w:rPr>
      <w:szCs w:val="20"/>
    </w:rPr>
  </w:style>
  <w:style w:type="paragraph" w:styleId="Afzender">
    <w:name w:val="envelope return"/>
    <w:basedOn w:val="Standaard"/>
    <w:pPr>
      <w:spacing w:before="0" w:after="0" w:line="240" w:lineRule="auto"/>
    </w:pPr>
    <w:rPr>
      <w:szCs w:val="20"/>
    </w:rPr>
  </w:style>
  <w:style w:type="paragraph" w:styleId="Voetnoottekst">
    <w:name w:val="footnote text"/>
    <w:basedOn w:val="Standaard"/>
    <w:pPr>
      <w:spacing w:before="0" w:after="0" w:line="240" w:lineRule="auto"/>
    </w:pPr>
    <w:rPr>
      <w:szCs w:val="20"/>
    </w:rPr>
  </w:style>
  <w:style w:type="character" w:customStyle="1" w:styleId="FootnoteTextChar">
    <w:name w:val="Footnote Text Char"/>
    <w:basedOn w:val="Standaardalinea-lettertype"/>
    <w:rPr>
      <w:szCs w:val="20"/>
    </w:rPr>
  </w:style>
  <w:style w:type="character" w:styleId="HTMLCode">
    <w:name w:val="HTML Code"/>
    <w:basedOn w:val="Standaardalinea-lettertype"/>
    <w:rPr>
      <w:rFonts w:ascii="Consolas" w:hAnsi="Consolas"/>
      <w:sz w:val="22"/>
      <w:szCs w:val="20"/>
    </w:rPr>
  </w:style>
  <w:style w:type="character" w:styleId="HTML-toetsenbord">
    <w:name w:val="HTML Keyboard"/>
    <w:basedOn w:val="Standaardalinea-lettertype"/>
    <w:rPr>
      <w:rFonts w:ascii="Consolas" w:hAnsi="Consolas"/>
      <w:sz w:val="22"/>
      <w:szCs w:val="20"/>
    </w:rPr>
  </w:style>
  <w:style w:type="paragraph" w:styleId="HTML-voorafopgemaakt">
    <w:name w:val="HTML Preformatted"/>
    <w:basedOn w:val="Standaard"/>
    <w:pPr>
      <w:spacing w:before="0" w:after="0" w:line="240" w:lineRule="auto"/>
    </w:pPr>
    <w:rPr>
      <w:rFonts w:ascii="Consolas" w:hAnsi="Consolas"/>
      <w:szCs w:val="20"/>
    </w:rPr>
  </w:style>
  <w:style w:type="character" w:customStyle="1" w:styleId="HTMLPreformattedChar">
    <w:name w:val="HTML Preformatted Char"/>
    <w:basedOn w:val="Standaardalinea-lettertype"/>
    <w:rPr>
      <w:rFonts w:ascii="Consolas" w:hAnsi="Consolas"/>
      <w:szCs w:val="20"/>
    </w:rPr>
  </w:style>
  <w:style w:type="character" w:styleId="HTML-schrijfmachine">
    <w:name w:val="HTML Typewriter"/>
    <w:basedOn w:val="Standaardalinea-lettertype"/>
    <w:rPr>
      <w:rFonts w:ascii="Consolas" w:hAnsi="Consolas"/>
      <w:sz w:val="22"/>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Standaardalinea-lettertype"/>
    <w:rPr>
      <w:rFonts w:ascii="Consolas" w:hAnsi="Consolas"/>
      <w:szCs w:val="20"/>
    </w:rPr>
  </w:style>
  <w:style w:type="paragraph" w:styleId="Tekstzonderopmaak">
    <w:name w:val="Plain Text"/>
    <w:basedOn w:val="Standaard"/>
    <w:pPr>
      <w:spacing w:before="0" w:after="0" w:line="240" w:lineRule="auto"/>
    </w:pPr>
    <w:rPr>
      <w:rFonts w:ascii="Consolas" w:hAnsi="Consolas"/>
      <w:szCs w:val="21"/>
    </w:rPr>
  </w:style>
  <w:style w:type="character" w:customStyle="1" w:styleId="PlainTextChar">
    <w:name w:val="Plain Text Char"/>
    <w:basedOn w:val="Standaardalinea-lettertype"/>
    <w:rPr>
      <w:rFonts w:ascii="Consolas" w:hAnsi="Consolas"/>
      <w:szCs w:val="21"/>
    </w:rPr>
  </w:style>
  <w:style w:type="paragraph" w:styleId="Bloktekst">
    <w:name w:val="Block Text"/>
    <w:basedOn w:val="Standaard"/>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Tekstvantijdelijkeaanduiding">
    <w:name w:val="Placeholder Text"/>
    <w:basedOn w:val="Standaardalinea-lettertype"/>
    <w:rPr>
      <w:color w:val="3C3C3C"/>
    </w:rPr>
  </w:style>
  <w:style w:type="paragraph" w:styleId="Koptekst">
    <w:name w:val="header"/>
    <w:basedOn w:val="Standaard"/>
    <w:pPr>
      <w:spacing w:before="0" w:after="0" w:line="240" w:lineRule="auto"/>
    </w:pPr>
  </w:style>
  <w:style w:type="character" w:customStyle="1" w:styleId="HeaderChar">
    <w:name w:val="Header Char"/>
    <w:basedOn w:val="Standaardalinea-lettertype"/>
  </w:style>
  <w:style w:type="paragraph" w:styleId="Voettekst">
    <w:name w:val="footer"/>
    <w:basedOn w:val="Standaard"/>
    <w:uiPriority w:val="99"/>
    <w:pPr>
      <w:spacing w:before="0" w:after="0" w:line="240" w:lineRule="auto"/>
    </w:pPr>
  </w:style>
  <w:style w:type="character" w:customStyle="1" w:styleId="FooterChar">
    <w:name w:val="Footer Char"/>
    <w:basedOn w:val="Standaardalinea-lettertype"/>
    <w:uiPriority w:val="99"/>
  </w:style>
  <w:style w:type="paragraph" w:styleId="Lijstalinea">
    <w:name w:val="List Paragraph"/>
    <w:basedOn w:val="Standaard"/>
    <w:pPr>
      <w:ind w:left="720"/>
    </w:pPr>
  </w:style>
  <w:style w:type="character" w:styleId="Hyperlink">
    <w:name w:val="Hyperlink"/>
    <w:basedOn w:val="Standaardalinea-lettertype"/>
    <w:rPr>
      <w:color w:val="005DBA"/>
      <w:u w:val="single"/>
    </w:rPr>
  </w:style>
  <w:style w:type="character" w:customStyle="1" w:styleId="Mention1">
    <w:name w:val="Mention1"/>
    <w:basedOn w:val="Standaardalinea-lettertype"/>
    <w:rPr>
      <w:color w:val="2B579A"/>
      <w:shd w:val="clear" w:color="auto" w:fill="E6E6E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91F83"/>
    <w:rPr>
      <w:b/>
      <w:bCs/>
    </w:rPr>
  </w:style>
  <w:style w:type="character" w:customStyle="1" w:styleId="OnderwerpvanopmerkingChar">
    <w:name w:val="Onderwerp van opmerking Char"/>
    <w:basedOn w:val="TekstopmerkingChar"/>
    <w:link w:val="Onderwerpvanopmerking"/>
    <w:uiPriority w:val="99"/>
    <w:semiHidden/>
    <w:rsid w:val="00391F83"/>
    <w:rPr>
      <w:b/>
      <w:bCs/>
      <w:sz w:val="20"/>
      <w:szCs w:val="20"/>
    </w:rPr>
  </w:style>
  <w:style w:type="character" w:styleId="Voetnootmarkering">
    <w:name w:val="footnote reference"/>
    <w:basedOn w:val="Standaardalinea-lettertype"/>
    <w:uiPriority w:val="99"/>
    <w:semiHidden/>
    <w:unhideWhenUsed/>
    <w:rsid w:val="00D82944"/>
    <w:rPr>
      <w:vertAlign w:val="superscript"/>
    </w:rPr>
  </w:style>
  <w:style w:type="paragraph" w:styleId="Revisie">
    <w:name w:val="Revision"/>
    <w:hidden/>
    <w:uiPriority w:val="99"/>
    <w:semiHidden/>
    <w:rsid w:val="001259A5"/>
    <w:pPr>
      <w:autoSpaceDN/>
      <w:spacing w:before="0" w:after="0" w:line="240" w:lineRule="auto"/>
      <w:textAlignment w:val="auto"/>
    </w:pPr>
  </w:style>
  <w:style w:type="table" w:styleId="Tabelraster">
    <w:name w:val="Table Grid"/>
    <w:basedOn w:val="Standaardtabel"/>
    <w:uiPriority w:val="39"/>
    <w:rsid w:val="00933D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713127"/>
    <w:rPr>
      <w:color w:val="808080"/>
      <w:shd w:val="clear" w:color="auto" w:fill="E6E6E6"/>
    </w:rPr>
  </w:style>
  <w:style w:type="character" w:styleId="GevolgdeHyperlink">
    <w:name w:val="FollowedHyperlink"/>
    <w:basedOn w:val="Standaardalinea-lettertype"/>
    <w:uiPriority w:val="99"/>
    <w:semiHidden/>
    <w:unhideWhenUsed/>
    <w:rsid w:val="00116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acodev.be" TargetMode="External"/><Relationship Id="rId13" Type="http://schemas.openxmlformats.org/officeDocument/2006/relationships/hyperlink" Target="https://ngo.acodev.be/nl/resources/all" TargetMode="External"/><Relationship Id="rId18" Type="http://schemas.openxmlformats.org/officeDocument/2006/relationships/hyperlink" Target="http://www.hera.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best.be" TargetMode="External"/><Relationship Id="rId7" Type="http://schemas.openxmlformats.org/officeDocument/2006/relationships/endnotes" Target="endnotes.xml"/><Relationship Id="rId12" Type="http://schemas.openxmlformats.org/officeDocument/2006/relationships/hyperlink" Target="http://ngo.acodev.be/nl/expert-directory" TargetMode="External"/><Relationship Id="rId17" Type="http://schemas.openxmlformats.org/officeDocument/2006/relationships/hyperlink" Target="http://ngo.acodev.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uth.beecmans@FIABEL.be" TargetMode="External"/><Relationship Id="rId20" Type="http://schemas.openxmlformats.org/officeDocument/2006/relationships/hyperlink" Target="http://www.cteno.be/index.php?idMenu=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beeckmans@fiabel.b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f@acodev.b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f@acodev.be" TargetMode="External"/><Relationship Id="rId19" Type="http://schemas.openxmlformats.org/officeDocument/2006/relationships/hyperlink" Target="http://www.cota.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en.neirynck@ngo-federatie.be" TargetMode="External"/><Relationship Id="rId14" Type="http://schemas.openxmlformats.org/officeDocument/2006/relationships/hyperlink" Target="mailto:wietse.frickel@ngo-federatie.be" TargetMode="External"/><Relationship Id="rId22" Type="http://schemas.openxmlformats.org/officeDocument/2006/relationships/hyperlink" Target="http://www.mark-international.ch"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leden@ngo-federatie.be" TargetMode="External"/><Relationship Id="rId1" Type="http://schemas.openxmlformats.org/officeDocument/2006/relationships/hyperlink" Target="mailto:leden@ngo-federatie.b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j\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C7793D32E04CCE88056561DE848BDF"/>
        <w:category>
          <w:name w:val="General"/>
          <w:gallery w:val="placeholder"/>
        </w:category>
        <w:types>
          <w:type w:val="bbPlcHdr"/>
        </w:types>
        <w:behaviors>
          <w:behavior w:val="content"/>
        </w:behaviors>
        <w:guid w:val="{4B9DDD37-D04B-4914-A9E7-143C3DE0D9F0}"/>
      </w:docPartPr>
      <w:docPartBody>
        <w:p w:rsidR="00E4024E" w:rsidRDefault="00E34078" w:rsidP="00E34078">
          <w:pPr>
            <w:pStyle w:val="54C7793D32E04CCE88056561DE848BDF"/>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078"/>
    <w:rsid w:val="000329DE"/>
    <w:rsid w:val="003416FA"/>
    <w:rsid w:val="008A1AE6"/>
    <w:rsid w:val="0093690A"/>
    <w:rsid w:val="00C57234"/>
    <w:rsid w:val="00E34078"/>
    <w:rsid w:val="00E402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C7793D32E04CCE88056561DE848BDF">
    <w:name w:val="54C7793D32E04CCE88056561DE848BDF"/>
    <w:rsid w:val="00E34078"/>
  </w:style>
  <w:style w:type="paragraph" w:customStyle="1" w:styleId="6C5370BA269F4CB6A6DB80E8F6EA3598">
    <w:name w:val="6C5370BA269F4CB6A6DB80E8F6EA3598"/>
    <w:rsid w:val="00E3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4673-8679-4CB6-9B5B-7CA68BE2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11</Pages>
  <Words>2965</Words>
  <Characters>16312</Characters>
  <Application>Microsoft Office Word</Application>
  <DocSecurity>0</DocSecurity>
  <Lines>135</Lines>
  <Paragraphs>38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Oproep kwaliteitsfonds – versie 15.04.2019</vt:lpstr>
      <vt:lpstr>Oproep kwaliteitsfonds – versie 20.03.2018</vt:lpstr>
      <vt:lpstr>Oproep kwaliteitsfonds – versie 20.03.2018</vt:lpstr>
    </vt:vector>
  </TitlesOfParts>
  <Company>11.11.11</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kwaliteitsfonds – versie 15.04.2019</dc:title>
  <dc:creator>Ruth Beeckmans</dc:creator>
  <cp:lastModifiedBy>Ruth Beeckmans</cp:lastModifiedBy>
  <cp:revision>2</cp:revision>
  <cp:lastPrinted>2018-03-27T13:13:00Z</cp:lastPrinted>
  <dcterms:created xsi:type="dcterms:W3CDTF">2019-04-18T07:05:00Z</dcterms:created>
  <dcterms:modified xsi:type="dcterms:W3CDTF">2019-04-18T07:05:00Z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